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72CDCFAF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A403D6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1EB8FD35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415B35">
        <w:rPr>
          <w:rFonts w:asciiTheme="minorHAnsi" w:hAnsiTheme="minorHAnsi" w:cstheme="minorHAnsi"/>
          <w:b/>
          <w:bCs/>
          <w:sz w:val="24"/>
          <w:szCs w:val="24"/>
          <w:u w:val="single"/>
        </w:rPr>
        <w:t>h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04458DBB" w14:textId="6A9B4BB7" w:rsidR="00415B35" w:rsidRPr="00D44FFB" w:rsidRDefault="00415B35" w:rsidP="00415B35">
      <w:pPr>
        <w:keepNext/>
        <w:jc w:val="both"/>
        <w:outlineLvl w:val="0"/>
        <w:rPr>
          <w:rFonts w:ascii="Calibri" w:hAnsi="Calibri" w:cs="Calibri"/>
          <w:b/>
          <w:sz w:val="28"/>
          <w:szCs w:val="28"/>
          <w:u w:val="single"/>
        </w:rPr>
      </w:pP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Część </w:t>
      </w:r>
      <w:r>
        <w:rPr>
          <w:rFonts w:ascii="Calibri" w:hAnsi="Calibri" w:cs="Calibri"/>
          <w:b/>
          <w:sz w:val="28"/>
          <w:szCs w:val="28"/>
          <w:u w:val="single"/>
        </w:rPr>
        <w:t>8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: Dostawa </w:t>
      </w:r>
      <w:r>
        <w:rPr>
          <w:rFonts w:ascii="Calibri" w:hAnsi="Calibri" w:cs="Calibri"/>
          <w:b/>
          <w:sz w:val="28"/>
          <w:szCs w:val="28"/>
          <w:u w:val="single"/>
        </w:rPr>
        <w:t xml:space="preserve">zestawów do fotografii bezcieniowej i produktowej, zawieszenia teł fotograficznych oraz systemu ekspozycyjnego na potrzeby pracowni i galerii fotograficznej. 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124061D1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415B35">
        <w:rPr>
          <w:rFonts w:asciiTheme="minorHAnsi" w:hAnsiTheme="minorHAnsi" w:cstheme="minorHAnsi"/>
          <w:b/>
          <w:sz w:val="24"/>
          <w:szCs w:val="24"/>
        </w:rPr>
        <w:t>8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415B35">
        <w:rPr>
          <w:rFonts w:asciiTheme="minorHAnsi" w:hAnsiTheme="minorHAnsi" w:cstheme="minorHAnsi"/>
          <w:b/>
          <w:sz w:val="24"/>
          <w:szCs w:val="24"/>
        </w:rPr>
        <w:t>Dostawa zestawów do fotografii bezcieniowej i produktowej, zawieszenia teł fotograficznych oraz systemu ekspozycyjnego na potrzeby pracowni i galerii fotograficznej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050B939A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A403D6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A403D6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72B39633" w:rsidR="00837D17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708"/>
        <w:gridCol w:w="142"/>
        <w:gridCol w:w="1184"/>
        <w:gridCol w:w="982"/>
        <w:gridCol w:w="1114"/>
        <w:gridCol w:w="1114"/>
      </w:tblGrid>
      <w:tr w:rsidR="00E067DD" w14:paraId="2172AEA4" w14:textId="7F3DB0CC" w:rsidTr="00D0694F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50" w:type="dxa"/>
            <w:gridSpan w:val="2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D0694F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26" w:type="dxa"/>
            <w:gridSpan w:val="2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D0694F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4AD4D688" w:rsidR="00E067DD" w:rsidRPr="00F63733" w:rsidRDefault="00415B35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Zestaw do fotografii bezcieniowej</w:t>
            </w:r>
          </w:p>
        </w:tc>
        <w:tc>
          <w:tcPr>
            <w:tcW w:w="708" w:type="dxa"/>
          </w:tcPr>
          <w:p w14:paraId="0142F398" w14:textId="0C4BE22C" w:rsidR="00991AB2" w:rsidRDefault="00B15DFF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326" w:type="dxa"/>
            <w:gridSpan w:val="2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D0694F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097B1090" w:rsidR="00E067DD" w:rsidRPr="006A6E46" w:rsidRDefault="00415B35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Zestaw do fotografii produktowej</w:t>
            </w:r>
          </w:p>
        </w:tc>
        <w:tc>
          <w:tcPr>
            <w:tcW w:w="708" w:type="dxa"/>
          </w:tcPr>
          <w:p w14:paraId="7D738501" w14:textId="3F44BE74" w:rsidR="007A446C" w:rsidRDefault="00415B35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326" w:type="dxa"/>
            <w:gridSpan w:val="2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D0694F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37" w:type="dxa"/>
          </w:tcPr>
          <w:p w14:paraId="14444CFA" w14:textId="5DA1F15E" w:rsidR="00E067DD" w:rsidRPr="006A6E46" w:rsidRDefault="00415B35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Zestaw do zawieszenia teł fotograficznych oraz tła fotograficzne</w:t>
            </w:r>
          </w:p>
        </w:tc>
        <w:tc>
          <w:tcPr>
            <w:tcW w:w="708" w:type="dxa"/>
          </w:tcPr>
          <w:p w14:paraId="1B49D489" w14:textId="18E8A3C6" w:rsidR="00E067DD" w:rsidRDefault="00415B35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326" w:type="dxa"/>
            <w:gridSpan w:val="2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4DC7" w14:paraId="51284B29" w14:textId="77777777" w:rsidTr="00D0694F">
        <w:tc>
          <w:tcPr>
            <w:tcW w:w="529" w:type="dxa"/>
          </w:tcPr>
          <w:p w14:paraId="0A64496C" w14:textId="70C6B216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4. </w:t>
            </w:r>
          </w:p>
        </w:tc>
        <w:tc>
          <w:tcPr>
            <w:tcW w:w="2937" w:type="dxa"/>
          </w:tcPr>
          <w:p w14:paraId="44617379" w14:textId="68301D80" w:rsidR="00D14DC7" w:rsidRDefault="00415B35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System ekspozycyjny linkowy</w:t>
            </w:r>
          </w:p>
        </w:tc>
        <w:tc>
          <w:tcPr>
            <w:tcW w:w="708" w:type="dxa"/>
          </w:tcPr>
          <w:p w14:paraId="6997CE7C" w14:textId="2FDFA877" w:rsidR="00D14DC7" w:rsidRDefault="00415B35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326" w:type="dxa"/>
            <w:gridSpan w:val="2"/>
          </w:tcPr>
          <w:p w14:paraId="7FD9499A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4DE9A1FD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16F8494B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E2088AE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7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294BF0AF" w14:textId="77777777" w:rsidR="00D0694F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 xml:space="preserve">prowadzić do powstania obowiązku podatkowego po stronie Zamawiającego, zgodnie z przepisami o podatku od towarów i usług, który miałby </w:t>
      </w:r>
    </w:p>
    <w:p w14:paraId="43082366" w14:textId="1A3E1715" w:rsidR="0073405A" w:rsidRPr="0073405A" w:rsidRDefault="00D0694F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4871029F" w14:textId="77777777" w:rsidR="00FC2A7B" w:rsidRPr="0073405A" w:rsidRDefault="00FC2A7B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15C7A643" w14:textId="77777777" w:rsidR="00D0694F" w:rsidRPr="00FC663A" w:rsidRDefault="00D0694F" w:rsidP="00D14DC7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07BF6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21"/>
    <w:rsid w:val="000E2E49"/>
    <w:rsid w:val="0012248E"/>
    <w:rsid w:val="00171284"/>
    <w:rsid w:val="001A0AA2"/>
    <w:rsid w:val="001A11E6"/>
    <w:rsid w:val="001D293C"/>
    <w:rsid w:val="001F77B9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94767"/>
    <w:rsid w:val="003B006A"/>
    <w:rsid w:val="003D4DE4"/>
    <w:rsid w:val="00415B35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119C8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83042"/>
    <w:rsid w:val="00684303"/>
    <w:rsid w:val="006913BE"/>
    <w:rsid w:val="00693C59"/>
    <w:rsid w:val="006A6E46"/>
    <w:rsid w:val="006B0A37"/>
    <w:rsid w:val="006C6921"/>
    <w:rsid w:val="006E5F4D"/>
    <w:rsid w:val="006F5808"/>
    <w:rsid w:val="006F6A70"/>
    <w:rsid w:val="0070391A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37D17"/>
    <w:rsid w:val="00886ECD"/>
    <w:rsid w:val="00894507"/>
    <w:rsid w:val="008B0329"/>
    <w:rsid w:val="008B34A5"/>
    <w:rsid w:val="008D226F"/>
    <w:rsid w:val="008F2490"/>
    <w:rsid w:val="00921106"/>
    <w:rsid w:val="00930A88"/>
    <w:rsid w:val="0093365E"/>
    <w:rsid w:val="009442D9"/>
    <w:rsid w:val="00952DDD"/>
    <w:rsid w:val="00955E8A"/>
    <w:rsid w:val="00961A86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03D6"/>
    <w:rsid w:val="00A44829"/>
    <w:rsid w:val="00A47EAF"/>
    <w:rsid w:val="00A53A9D"/>
    <w:rsid w:val="00A67C73"/>
    <w:rsid w:val="00A8656D"/>
    <w:rsid w:val="00AA4C56"/>
    <w:rsid w:val="00AB1C24"/>
    <w:rsid w:val="00AC2F41"/>
    <w:rsid w:val="00AC7805"/>
    <w:rsid w:val="00AE72B2"/>
    <w:rsid w:val="00AF5A21"/>
    <w:rsid w:val="00B07663"/>
    <w:rsid w:val="00B15DFF"/>
    <w:rsid w:val="00B874A3"/>
    <w:rsid w:val="00BA2A19"/>
    <w:rsid w:val="00BB5376"/>
    <w:rsid w:val="00BE2877"/>
    <w:rsid w:val="00C02215"/>
    <w:rsid w:val="00C14661"/>
    <w:rsid w:val="00C15778"/>
    <w:rsid w:val="00C23093"/>
    <w:rsid w:val="00C25158"/>
    <w:rsid w:val="00C34E28"/>
    <w:rsid w:val="00C624EA"/>
    <w:rsid w:val="00CA6156"/>
    <w:rsid w:val="00CB241D"/>
    <w:rsid w:val="00CB44C3"/>
    <w:rsid w:val="00CE70F7"/>
    <w:rsid w:val="00D0694F"/>
    <w:rsid w:val="00D1210C"/>
    <w:rsid w:val="00D14DC7"/>
    <w:rsid w:val="00D179D8"/>
    <w:rsid w:val="00D6250C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561A1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401E3"/>
    <w:rsid w:val="00F63733"/>
    <w:rsid w:val="00F7766D"/>
    <w:rsid w:val="00F92E97"/>
    <w:rsid w:val="00FA0875"/>
    <w:rsid w:val="00FC1663"/>
    <w:rsid w:val="00FC2A7B"/>
    <w:rsid w:val="00FC663A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56</cp:revision>
  <cp:lastPrinted>2023-08-30T10:53:00Z</cp:lastPrinted>
  <dcterms:created xsi:type="dcterms:W3CDTF">2022-07-27T12:35:00Z</dcterms:created>
  <dcterms:modified xsi:type="dcterms:W3CDTF">2023-08-30T10:53:00Z</dcterms:modified>
</cp:coreProperties>
</file>