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4AB1" w14:textId="3B4D8994" w:rsidR="00781FDF" w:rsidRPr="00EB489B" w:rsidRDefault="00781FDF" w:rsidP="00781FDF">
      <w:pPr>
        <w:spacing w:after="0" w:line="240" w:lineRule="auto"/>
        <w:ind w:left="357" w:hanging="357"/>
        <w:jc w:val="right"/>
        <w:rPr>
          <w:rFonts w:eastAsia="Times New Roman" w:cstheme="minorHAnsi"/>
          <w:b/>
          <w:kern w:val="1"/>
          <w:lang w:eastAsia="ar-SA"/>
        </w:rPr>
      </w:pPr>
      <w:bookmarkStart w:id="0" w:name="_Hlk137496914"/>
      <w:r w:rsidRPr="00EB489B">
        <w:rPr>
          <w:rFonts w:eastAsia="Times New Roman" w:cstheme="minorHAnsi"/>
          <w:b/>
          <w:kern w:val="1"/>
          <w:lang w:eastAsia="ar-SA"/>
        </w:rPr>
        <w:t xml:space="preserve">  WRG</w:t>
      </w:r>
      <w:r w:rsidR="005036A8">
        <w:rPr>
          <w:rFonts w:eastAsia="Times New Roman" w:cstheme="minorHAnsi"/>
          <w:b/>
          <w:kern w:val="1"/>
          <w:lang w:eastAsia="ar-SA"/>
        </w:rPr>
        <w:t>.271.2.</w:t>
      </w:r>
      <w:r w:rsidRPr="00EB489B">
        <w:rPr>
          <w:rFonts w:eastAsia="Times New Roman" w:cstheme="minorHAnsi"/>
          <w:b/>
          <w:kern w:val="1"/>
          <w:lang w:eastAsia="ar-SA"/>
        </w:rPr>
        <w:t>202</w:t>
      </w:r>
      <w:r w:rsidR="003E2EBF" w:rsidRPr="00EB489B">
        <w:rPr>
          <w:rFonts w:eastAsia="Times New Roman" w:cstheme="minorHAnsi"/>
          <w:b/>
          <w:kern w:val="1"/>
          <w:lang w:eastAsia="ar-SA"/>
        </w:rPr>
        <w:t>6</w:t>
      </w:r>
    </w:p>
    <w:bookmarkEnd w:id="0"/>
    <w:p w14:paraId="261B1D0D" w14:textId="77777777" w:rsidR="00781FDF" w:rsidRPr="00EB489B" w:rsidRDefault="00781FDF" w:rsidP="00781FDF">
      <w:pPr>
        <w:spacing w:after="0" w:line="240" w:lineRule="auto"/>
        <w:ind w:left="357" w:hanging="357"/>
        <w:jc w:val="center"/>
        <w:rPr>
          <w:rFonts w:eastAsia="Times New Roman" w:cstheme="minorHAnsi"/>
          <w:b/>
          <w:kern w:val="1"/>
          <w:lang w:eastAsia="ar-SA"/>
        </w:rPr>
      </w:pPr>
      <w:r w:rsidRPr="00EB489B">
        <w:rPr>
          <w:rFonts w:eastAsia="Times New Roman" w:cstheme="minorHAnsi"/>
          <w:b/>
          <w:kern w:val="1"/>
          <w:lang w:eastAsia="ar-SA"/>
        </w:rPr>
        <w:t>MIASTO RADZYŃ PODLASKI</w:t>
      </w:r>
    </w:p>
    <w:p w14:paraId="793650C3" w14:textId="77777777" w:rsidR="00781FDF" w:rsidRPr="00EB489B" w:rsidRDefault="00781FDF" w:rsidP="00781FDF">
      <w:pPr>
        <w:spacing w:after="0" w:line="240" w:lineRule="auto"/>
        <w:ind w:left="357" w:hanging="357"/>
        <w:jc w:val="center"/>
        <w:rPr>
          <w:rFonts w:eastAsia="Times New Roman" w:cstheme="minorHAnsi"/>
          <w:b/>
          <w:kern w:val="1"/>
          <w:lang w:eastAsia="ar-SA"/>
        </w:rPr>
      </w:pPr>
    </w:p>
    <w:p w14:paraId="33C54F43" w14:textId="48AA7B48" w:rsidR="00781FDF" w:rsidRPr="00EB489B" w:rsidRDefault="00781FDF" w:rsidP="00781FDF">
      <w:pPr>
        <w:spacing w:after="0" w:line="240" w:lineRule="auto"/>
        <w:ind w:left="357" w:hanging="357"/>
        <w:jc w:val="center"/>
        <w:rPr>
          <w:rFonts w:eastAsia="Calibri" w:cstheme="minorHAnsi"/>
          <w:noProof/>
          <w:kern w:val="1"/>
          <w:lang w:eastAsia="ar-SA"/>
        </w:rPr>
      </w:pPr>
      <w:r w:rsidRPr="00EB489B">
        <w:rPr>
          <w:rFonts w:eastAsia="Calibri" w:cstheme="minorHAnsi"/>
          <w:noProof/>
          <w:kern w:val="1"/>
          <w:lang w:eastAsia="ar-SA"/>
        </w:rPr>
        <w:drawing>
          <wp:inline distT="0" distB="0" distL="0" distR="0" wp14:anchorId="4938EA4C" wp14:editId="125E59DF">
            <wp:extent cx="752475" cy="8572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p>
    <w:p w14:paraId="337E9216" w14:textId="77777777" w:rsidR="00781FDF" w:rsidRPr="00EB489B" w:rsidRDefault="00781FDF" w:rsidP="00781FDF">
      <w:pPr>
        <w:spacing w:after="0" w:line="276" w:lineRule="auto"/>
        <w:jc w:val="center"/>
        <w:rPr>
          <w:rFonts w:eastAsia="Times New Roman" w:cstheme="minorHAnsi"/>
          <w:b/>
          <w:lang w:eastAsia="pl-PL"/>
        </w:rPr>
      </w:pPr>
      <w:r w:rsidRPr="00EB489B">
        <w:rPr>
          <w:rFonts w:eastAsia="Times New Roman" w:cstheme="minorHAnsi"/>
          <w:b/>
          <w:lang w:eastAsia="pl-PL"/>
        </w:rPr>
        <w:t xml:space="preserve">reprezentowane przez </w:t>
      </w:r>
    </w:p>
    <w:p w14:paraId="19B71A2E" w14:textId="77777777" w:rsidR="00781FDF" w:rsidRPr="00EB489B" w:rsidRDefault="00781FDF" w:rsidP="00781FDF">
      <w:pPr>
        <w:spacing w:after="0" w:line="276" w:lineRule="auto"/>
        <w:jc w:val="center"/>
        <w:rPr>
          <w:rFonts w:eastAsia="Times New Roman" w:cstheme="minorHAnsi"/>
          <w:b/>
          <w:lang w:eastAsia="pl-PL"/>
        </w:rPr>
      </w:pPr>
      <w:r w:rsidRPr="00EB489B">
        <w:rPr>
          <w:rFonts w:eastAsia="Times New Roman" w:cstheme="minorHAnsi"/>
          <w:b/>
          <w:lang w:eastAsia="pl-PL"/>
        </w:rPr>
        <w:t xml:space="preserve">Burmistrza Miasta </w:t>
      </w:r>
    </w:p>
    <w:p w14:paraId="2074156E" w14:textId="77777777" w:rsidR="00781FDF" w:rsidRPr="00EB489B" w:rsidRDefault="00781FDF" w:rsidP="00781FDF">
      <w:pPr>
        <w:spacing w:after="0" w:line="276" w:lineRule="auto"/>
        <w:jc w:val="center"/>
        <w:rPr>
          <w:rFonts w:eastAsia="Times New Roman" w:cstheme="minorHAnsi"/>
          <w:b/>
          <w:lang w:eastAsia="pl-PL"/>
        </w:rPr>
      </w:pPr>
      <w:r w:rsidRPr="00EB489B">
        <w:rPr>
          <w:rFonts w:eastAsia="Times New Roman" w:cstheme="minorHAnsi"/>
          <w:b/>
          <w:lang w:eastAsia="pl-PL"/>
        </w:rPr>
        <w:t>Radzyń Podlaski</w:t>
      </w:r>
    </w:p>
    <w:p w14:paraId="2066D1B6" w14:textId="77777777" w:rsidR="00781FDF" w:rsidRPr="00EB489B" w:rsidRDefault="00781FDF" w:rsidP="00781FDF">
      <w:pPr>
        <w:spacing w:after="0" w:line="276" w:lineRule="auto"/>
        <w:jc w:val="center"/>
        <w:rPr>
          <w:rFonts w:eastAsia="Times New Roman" w:cstheme="minorHAnsi"/>
          <w:b/>
          <w:lang w:eastAsia="pl-PL"/>
        </w:rPr>
      </w:pPr>
    </w:p>
    <w:p w14:paraId="2388082A" w14:textId="77777777" w:rsidR="00781FDF" w:rsidRPr="00EB489B" w:rsidRDefault="00781FDF" w:rsidP="00781FDF">
      <w:pPr>
        <w:spacing w:after="0" w:line="276" w:lineRule="auto"/>
        <w:jc w:val="center"/>
        <w:rPr>
          <w:rFonts w:ascii="Calibri" w:eastAsia="Times New Roman" w:hAnsi="Calibri" w:cs="Calibri"/>
          <w:b/>
          <w:lang w:eastAsia="pl-PL"/>
        </w:rPr>
      </w:pPr>
      <w:r w:rsidRPr="00EB489B">
        <w:rPr>
          <w:rFonts w:eastAsia="Times New Roman" w:cstheme="minorHAnsi"/>
          <w:b/>
          <w:lang w:eastAsia="pl-PL"/>
        </w:rPr>
        <w:t>SPECYFIKACJA WARUNKÓW ZAMÓWI</w:t>
      </w:r>
      <w:r w:rsidRPr="00EB489B">
        <w:rPr>
          <w:rFonts w:ascii="Calibri" w:eastAsia="Times New Roman" w:hAnsi="Calibri" w:cs="Calibri"/>
          <w:b/>
          <w:lang w:eastAsia="pl-PL"/>
        </w:rPr>
        <w:t>ENIA</w:t>
      </w:r>
    </w:p>
    <w:p w14:paraId="34ADECF4" w14:textId="77777777" w:rsidR="00781FDF" w:rsidRPr="00EB489B" w:rsidRDefault="00781FDF" w:rsidP="00781FDF">
      <w:pPr>
        <w:spacing w:after="0" w:line="276" w:lineRule="auto"/>
        <w:jc w:val="center"/>
        <w:rPr>
          <w:rFonts w:ascii="Calibri" w:eastAsia="Times New Roman" w:hAnsi="Calibri" w:cs="Calibri"/>
          <w:u w:val="single"/>
          <w:lang w:eastAsia="pl-PL"/>
        </w:rPr>
      </w:pPr>
      <w:r w:rsidRPr="00EB489B">
        <w:rPr>
          <w:rFonts w:ascii="Calibri" w:eastAsia="Times New Roman" w:hAnsi="Calibri" w:cs="Calibri"/>
          <w:b/>
          <w:lang w:eastAsia="pl-PL"/>
        </w:rPr>
        <w:t xml:space="preserve">(SWZ) </w:t>
      </w:r>
    </w:p>
    <w:p w14:paraId="296BCB09" w14:textId="77777777" w:rsidR="00405B60" w:rsidRDefault="00405B60" w:rsidP="000B1F94">
      <w:pPr>
        <w:autoSpaceDE w:val="0"/>
        <w:autoSpaceDN w:val="0"/>
        <w:adjustRightInd w:val="0"/>
        <w:spacing w:after="0" w:line="276" w:lineRule="auto"/>
        <w:jc w:val="center"/>
        <w:rPr>
          <w:rFonts w:cstheme="minorHAnsi"/>
          <w:b/>
          <w:bCs/>
        </w:rPr>
      </w:pPr>
    </w:p>
    <w:p w14:paraId="7F22662B" w14:textId="77777777" w:rsidR="00405B60" w:rsidRPr="00EB489B" w:rsidRDefault="00405B60" w:rsidP="000B1F94">
      <w:pPr>
        <w:autoSpaceDE w:val="0"/>
        <w:autoSpaceDN w:val="0"/>
        <w:adjustRightInd w:val="0"/>
        <w:spacing w:after="0" w:line="276" w:lineRule="auto"/>
        <w:jc w:val="center"/>
        <w:rPr>
          <w:rFonts w:cstheme="minorHAnsi"/>
        </w:rPr>
      </w:pPr>
      <w:r w:rsidRPr="00EB489B">
        <w:rPr>
          <w:rFonts w:cstheme="minorHAnsi"/>
        </w:rPr>
        <w:t>Nazwa zamówienia:</w:t>
      </w:r>
    </w:p>
    <w:p w14:paraId="6057214F" w14:textId="69BE7464" w:rsidR="003E2EBF" w:rsidRPr="00EB489B" w:rsidRDefault="003E2EBF" w:rsidP="003E2EBF">
      <w:pPr>
        <w:autoSpaceDE w:val="0"/>
        <w:autoSpaceDN w:val="0"/>
        <w:adjustRightInd w:val="0"/>
        <w:spacing w:after="0" w:line="276" w:lineRule="auto"/>
        <w:jc w:val="center"/>
        <w:rPr>
          <w:rFonts w:cstheme="minorHAnsi"/>
          <w:b/>
          <w:bCs/>
        </w:rPr>
      </w:pPr>
      <w:r w:rsidRPr="00EB489B">
        <w:rPr>
          <w:rFonts w:cstheme="minorHAnsi"/>
          <w:b/>
          <w:bCs/>
        </w:rPr>
        <w:t>„</w:t>
      </w:r>
      <w:bookmarkStart w:id="1" w:name="_Hlk224898360"/>
      <w:r w:rsidRPr="00EB489B">
        <w:rPr>
          <w:rFonts w:cstheme="minorHAnsi"/>
          <w:b/>
          <w:bCs/>
        </w:rPr>
        <w:t>Re</w:t>
      </w:r>
      <w:r w:rsidR="000733D9">
        <w:rPr>
          <w:rFonts w:cstheme="minorHAnsi"/>
          <w:b/>
          <w:bCs/>
        </w:rPr>
        <w:t>waloryzacja</w:t>
      </w:r>
      <w:r w:rsidRPr="00EB489B">
        <w:rPr>
          <w:rFonts w:cstheme="minorHAnsi"/>
          <w:b/>
          <w:bCs/>
        </w:rPr>
        <w:t xml:space="preserve"> zabytkowego parku w zespole pałacowo-parkowym w Radzyniu Podlaskim</w:t>
      </w:r>
      <w:bookmarkEnd w:id="1"/>
      <w:r w:rsidRPr="00EB489B">
        <w:rPr>
          <w:rFonts w:cstheme="minorHAnsi"/>
          <w:b/>
          <w:bCs/>
        </w:rPr>
        <w:t>”</w:t>
      </w:r>
    </w:p>
    <w:p w14:paraId="2272B482" w14:textId="6576F129" w:rsidR="00405B60" w:rsidRPr="00EB489B" w:rsidRDefault="00405B60" w:rsidP="000B1F94">
      <w:pPr>
        <w:autoSpaceDE w:val="0"/>
        <w:autoSpaceDN w:val="0"/>
        <w:adjustRightInd w:val="0"/>
        <w:spacing w:after="0" w:line="276" w:lineRule="auto"/>
        <w:jc w:val="both"/>
        <w:rPr>
          <w:rFonts w:cstheme="minorHAnsi"/>
        </w:rPr>
      </w:pPr>
    </w:p>
    <w:p w14:paraId="15B3820F" w14:textId="5CED3767" w:rsidR="0079551E" w:rsidRPr="00EB489B" w:rsidRDefault="0079551E" w:rsidP="004D69F1">
      <w:pPr>
        <w:autoSpaceDE w:val="0"/>
        <w:autoSpaceDN w:val="0"/>
        <w:adjustRightInd w:val="0"/>
        <w:spacing w:after="0" w:line="276" w:lineRule="auto"/>
        <w:rPr>
          <w:rFonts w:cstheme="minorHAnsi"/>
          <w:color w:val="000000"/>
        </w:rPr>
      </w:pPr>
      <w:r w:rsidRPr="00EB489B">
        <w:rPr>
          <w:rFonts w:cstheme="minorHAnsi"/>
          <w:color w:val="000000"/>
        </w:rPr>
        <w:t xml:space="preserve"> </w:t>
      </w:r>
      <w:r w:rsidRPr="00EB489B">
        <w:rPr>
          <w:rFonts w:cstheme="minorHAnsi"/>
          <w:b/>
          <w:bCs/>
          <w:color w:val="000000"/>
        </w:rPr>
        <w:t>Oznaczenie przedmiotu zamówienia zgodnie z Słownikiem Zamówień (CPV):</w:t>
      </w:r>
    </w:p>
    <w:p w14:paraId="22912702" w14:textId="77777777" w:rsidR="0079551E" w:rsidRPr="00EB489B" w:rsidRDefault="0079551E" w:rsidP="000B1F94">
      <w:pPr>
        <w:autoSpaceDE w:val="0"/>
        <w:autoSpaceDN w:val="0"/>
        <w:adjustRightInd w:val="0"/>
        <w:spacing w:after="0" w:line="276" w:lineRule="auto"/>
        <w:jc w:val="both"/>
        <w:rPr>
          <w:rFonts w:cstheme="minorHAnsi"/>
          <w:color w:val="000000"/>
        </w:rPr>
      </w:pPr>
      <w:r w:rsidRPr="00EB489B">
        <w:rPr>
          <w:rFonts w:cstheme="minorHAnsi"/>
          <w:color w:val="000000"/>
          <w:u w:val="single"/>
        </w:rPr>
        <w:t>Główny przedmiot zamówienia</w:t>
      </w:r>
      <w:r w:rsidRPr="00EB489B">
        <w:rPr>
          <w:rFonts w:cstheme="minorHAnsi"/>
          <w:color w:val="000000"/>
        </w:rPr>
        <w:t>:</w:t>
      </w:r>
    </w:p>
    <w:p w14:paraId="10490D19" w14:textId="4479881F" w:rsidR="0079551E" w:rsidRPr="00EB489B" w:rsidRDefault="0079551E" w:rsidP="000B1F94">
      <w:pPr>
        <w:autoSpaceDE w:val="0"/>
        <w:autoSpaceDN w:val="0"/>
        <w:adjustRightInd w:val="0"/>
        <w:spacing w:after="120" w:line="276" w:lineRule="auto"/>
        <w:jc w:val="both"/>
        <w:rPr>
          <w:rFonts w:cstheme="minorHAnsi"/>
          <w:color w:val="000000"/>
        </w:rPr>
      </w:pPr>
      <w:r w:rsidRPr="00EB489B">
        <w:rPr>
          <w:rFonts w:cstheme="minorHAnsi"/>
          <w:color w:val="000000"/>
        </w:rPr>
        <w:t>45000000-7 Roboty budowlane</w:t>
      </w:r>
    </w:p>
    <w:p w14:paraId="241BF84A" w14:textId="5D883BD1" w:rsidR="0079551E" w:rsidRDefault="0079551E" w:rsidP="000B1F94">
      <w:pPr>
        <w:autoSpaceDE w:val="0"/>
        <w:autoSpaceDN w:val="0"/>
        <w:adjustRightInd w:val="0"/>
        <w:spacing w:after="0" w:line="276" w:lineRule="auto"/>
        <w:jc w:val="both"/>
        <w:rPr>
          <w:rFonts w:cstheme="minorHAnsi"/>
          <w:color w:val="000000"/>
        </w:rPr>
      </w:pPr>
      <w:r w:rsidRPr="00EB489B">
        <w:rPr>
          <w:rFonts w:cstheme="minorHAnsi"/>
          <w:color w:val="000000"/>
          <w:u w:val="single"/>
        </w:rPr>
        <w:t>Dodatkowy przedmiot zamówienia</w:t>
      </w:r>
      <w:r w:rsidRPr="00EB489B">
        <w:rPr>
          <w:rFonts w:cstheme="minorHAnsi"/>
          <w:color w:val="000000"/>
        </w:rPr>
        <w:t>:</w:t>
      </w:r>
    </w:p>
    <w:p w14:paraId="5F8DFCB8" w14:textId="38BCD3A2" w:rsidR="003A21CB" w:rsidRDefault="003A21CB" w:rsidP="000B1F94">
      <w:pPr>
        <w:autoSpaceDE w:val="0"/>
        <w:autoSpaceDN w:val="0"/>
        <w:adjustRightInd w:val="0"/>
        <w:spacing w:after="0" w:line="276" w:lineRule="auto"/>
        <w:jc w:val="both"/>
        <w:rPr>
          <w:rFonts w:cstheme="minorHAnsi"/>
          <w:color w:val="000000"/>
        </w:rPr>
      </w:pPr>
      <w:r>
        <w:rPr>
          <w:rFonts w:cstheme="minorHAnsi"/>
          <w:color w:val="000000"/>
        </w:rPr>
        <w:t>45300000-0 Roboty instalacyjne w budynkach</w:t>
      </w:r>
    </w:p>
    <w:p w14:paraId="22BD3F3C" w14:textId="3724690C" w:rsidR="006B4840" w:rsidRDefault="006B4840" w:rsidP="000B1F94">
      <w:pPr>
        <w:autoSpaceDE w:val="0"/>
        <w:autoSpaceDN w:val="0"/>
        <w:adjustRightInd w:val="0"/>
        <w:spacing w:after="0" w:line="276" w:lineRule="auto"/>
        <w:jc w:val="both"/>
        <w:rPr>
          <w:rFonts w:cstheme="minorHAnsi"/>
          <w:color w:val="000000"/>
        </w:rPr>
      </w:pPr>
      <w:r>
        <w:rPr>
          <w:rFonts w:cstheme="minorHAnsi"/>
          <w:color w:val="000000"/>
        </w:rPr>
        <w:t>45310000-3 Roboty instalacje elektryczne</w:t>
      </w:r>
    </w:p>
    <w:p w14:paraId="53CC81C1" w14:textId="0F7043AA" w:rsidR="003A21CB" w:rsidRDefault="003A21CB" w:rsidP="000B1F94">
      <w:pPr>
        <w:autoSpaceDE w:val="0"/>
        <w:autoSpaceDN w:val="0"/>
        <w:adjustRightInd w:val="0"/>
        <w:spacing w:after="0" w:line="276" w:lineRule="auto"/>
        <w:jc w:val="both"/>
        <w:rPr>
          <w:rFonts w:cstheme="minorHAnsi"/>
          <w:color w:val="000000"/>
        </w:rPr>
      </w:pPr>
      <w:r>
        <w:rPr>
          <w:rFonts w:cstheme="minorHAnsi"/>
          <w:color w:val="000000"/>
        </w:rPr>
        <w:t>454</w:t>
      </w:r>
      <w:r w:rsidR="00607582">
        <w:rPr>
          <w:rFonts w:cstheme="minorHAnsi"/>
          <w:color w:val="000000"/>
        </w:rPr>
        <w:t>5</w:t>
      </w:r>
      <w:r>
        <w:rPr>
          <w:rFonts w:cstheme="minorHAnsi"/>
          <w:color w:val="000000"/>
        </w:rPr>
        <w:t>3100-8 Roboty renowacyjne</w:t>
      </w:r>
    </w:p>
    <w:p w14:paraId="646EC25E" w14:textId="10B4A73C" w:rsidR="006B4840" w:rsidRDefault="006B4840" w:rsidP="000B1F94">
      <w:pPr>
        <w:autoSpaceDE w:val="0"/>
        <w:autoSpaceDN w:val="0"/>
        <w:adjustRightInd w:val="0"/>
        <w:spacing w:after="0" w:line="276" w:lineRule="auto"/>
        <w:jc w:val="both"/>
        <w:rPr>
          <w:rFonts w:cstheme="minorHAnsi"/>
          <w:color w:val="000000"/>
        </w:rPr>
      </w:pPr>
      <w:r w:rsidRPr="006B4840">
        <w:rPr>
          <w:rFonts w:cstheme="minorHAnsi"/>
          <w:color w:val="000000"/>
        </w:rPr>
        <w:t>77211600-8</w:t>
      </w:r>
      <w:r>
        <w:rPr>
          <w:rFonts w:cstheme="minorHAnsi"/>
          <w:color w:val="000000"/>
        </w:rPr>
        <w:t xml:space="preserve"> Sadzenie drzew</w:t>
      </w:r>
    </w:p>
    <w:p w14:paraId="573F996B" w14:textId="620A4815" w:rsidR="003A21CB" w:rsidRDefault="001F61A7" w:rsidP="000B1F94">
      <w:pPr>
        <w:autoSpaceDE w:val="0"/>
        <w:autoSpaceDN w:val="0"/>
        <w:adjustRightInd w:val="0"/>
        <w:spacing w:after="0" w:line="276" w:lineRule="auto"/>
        <w:jc w:val="both"/>
        <w:rPr>
          <w:rFonts w:cstheme="minorHAnsi"/>
          <w:color w:val="000000"/>
        </w:rPr>
      </w:pPr>
      <w:r w:rsidRPr="001F61A7">
        <w:rPr>
          <w:rFonts w:cstheme="minorHAnsi"/>
          <w:color w:val="000000"/>
        </w:rPr>
        <w:t>77313000-7</w:t>
      </w:r>
      <w:r>
        <w:rPr>
          <w:rFonts w:cstheme="minorHAnsi"/>
          <w:color w:val="000000"/>
        </w:rPr>
        <w:t xml:space="preserve"> Usługi utrzymania parków</w:t>
      </w:r>
    </w:p>
    <w:p w14:paraId="1BFF95DE" w14:textId="1F06E5F2" w:rsidR="001F61A7" w:rsidRDefault="001F61A7" w:rsidP="000B1F94">
      <w:pPr>
        <w:autoSpaceDE w:val="0"/>
        <w:autoSpaceDN w:val="0"/>
        <w:adjustRightInd w:val="0"/>
        <w:spacing w:after="0" w:line="276" w:lineRule="auto"/>
        <w:jc w:val="both"/>
        <w:rPr>
          <w:rFonts w:cstheme="minorHAnsi"/>
          <w:color w:val="000000"/>
        </w:rPr>
      </w:pPr>
      <w:r w:rsidRPr="001F61A7">
        <w:rPr>
          <w:rFonts w:cstheme="minorHAnsi"/>
          <w:color w:val="000000"/>
        </w:rPr>
        <w:t>77211400-6</w:t>
      </w:r>
      <w:r>
        <w:rPr>
          <w:rFonts w:cstheme="minorHAnsi"/>
          <w:color w:val="000000"/>
        </w:rPr>
        <w:t xml:space="preserve"> Usługi wycinania drzew</w:t>
      </w:r>
    </w:p>
    <w:p w14:paraId="23E5E690" w14:textId="1C4DB349" w:rsidR="00E11EF6" w:rsidRDefault="00E11EF6" w:rsidP="000B1F94">
      <w:pPr>
        <w:autoSpaceDE w:val="0"/>
        <w:autoSpaceDN w:val="0"/>
        <w:adjustRightInd w:val="0"/>
        <w:spacing w:after="0" w:line="276" w:lineRule="auto"/>
        <w:jc w:val="both"/>
        <w:rPr>
          <w:rFonts w:cstheme="minorHAnsi"/>
          <w:color w:val="000000"/>
        </w:rPr>
      </w:pPr>
      <w:r>
        <w:rPr>
          <w:rFonts w:cstheme="minorHAnsi"/>
          <w:color w:val="000000"/>
        </w:rPr>
        <w:t>77310000-6 Usługi sadzenia roślin oraz utrzymania terenów zielonych</w:t>
      </w:r>
    </w:p>
    <w:p w14:paraId="7F699E45" w14:textId="55BA86DA" w:rsidR="001F61A7" w:rsidRPr="00E11EF6" w:rsidRDefault="001F61A7" w:rsidP="000B1F94">
      <w:pPr>
        <w:autoSpaceDE w:val="0"/>
        <w:autoSpaceDN w:val="0"/>
        <w:adjustRightInd w:val="0"/>
        <w:spacing w:after="0" w:line="276" w:lineRule="auto"/>
        <w:jc w:val="both"/>
        <w:rPr>
          <w:rFonts w:cstheme="minorHAnsi"/>
          <w:color w:val="000000"/>
        </w:rPr>
      </w:pPr>
      <w:r w:rsidRPr="00E11EF6">
        <w:rPr>
          <w:rFonts w:cstheme="minorHAnsi"/>
          <w:color w:val="000000"/>
        </w:rPr>
        <w:t>45111000-8 Roboty w zakresie burzenia, roboty ziemne</w:t>
      </w:r>
    </w:p>
    <w:p w14:paraId="3E54484D" w14:textId="5C0246CF" w:rsidR="001F61A7" w:rsidRPr="00E11EF6" w:rsidRDefault="001F61A7" w:rsidP="000B1F94">
      <w:pPr>
        <w:autoSpaceDE w:val="0"/>
        <w:autoSpaceDN w:val="0"/>
        <w:adjustRightInd w:val="0"/>
        <w:spacing w:after="0" w:line="276" w:lineRule="auto"/>
        <w:jc w:val="both"/>
        <w:rPr>
          <w:rFonts w:cstheme="minorHAnsi"/>
          <w:color w:val="000000"/>
        </w:rPr>
      </w:pPr>
      <w:r w:rsidRPr="00E11EF6">
        <w:rPr>
          <w:rFonts w:cstheme="minorHAnsi"/>
          <w:color w:val="000000"/>
        </w:rPr>
        <w:t>45112711-2 Roboty w zakresie kształtowania parków</w:t>
      </w:r>
    </w:p>
    <w:p w14:paraId="0F6E80D5" w14:textId="77777777" w:rsidR="001F61A7" w:rsidRPr="00E11EF6" w:rsidRDefault="001F61A7" w:rsidP="000B1F94">
      <w:pPr>
        <w:autoSpaceDE w:val="0"/>
        <w:autoSpaceDN w:val="0"/>
        <w:adjustRightInd w:val="0"/>
        <w:spacing w:after="0" w:line="276" w:lineRule="auto"/>
        <w:jc w:val="both"/>
        <w:rPr>
          <w:rFonts w:cstheme="minorHAnsi"/>
          <w:color w:val="000000"/>
        </w:rPr>
      </w:pPr>
      <w:r w:rsidRPr="00E11EF6">
        <w:rPr>
          <w:rFonts w:cstheme="minorHAnsi"/>
          <w:color w:val="000000"/>
        </w:rPr>
        <w:t>45112700-2 Roboty w zakresie kształtowania terenu</w:t>
      </w:r>
    </w:p>
    <w:p w14:paraId="76CA7556" w14:textId="6DBA3AC5" w:rsidR="004E442C" w:rsidRPr="00E11EF6" w:rsidRDefault="004E442C" w:rsidP="000B1F94">
      <w:pPr>
        <w:autoSpaceDE w:val="0"/>
        <w:autoSpaceDN w:val="0"/>
        <w:adjustRightInd w:val="0"/>
        <w:spacing w:after="0" w:line="276" w:lineRule="auto"/>
        <w:jc w:val="both"/>
        <w:rPr>
          <w:rFonts w:cstheme="minorHAnsi"/>
          <w:color w:val="000000"/>
        </w:rPr>
      </w:pPr>
      <w:r w:rsidRPr="00E11EF6">
        <w:rPr>
          <w:rFonts w:cstheme="minorHAnsi"/>
          <w:color w:val="000000"/>
        </w:rPr>
        <w:t>45111291-4 Roboty w zakresie zagospodarowania terenu</w:t>
      </w:r>
    </w:p>
    <w:p w14:paraId="397536AE" w14:textId="1308A65D" w:rsidR="00AA0C79" w:rsidRPr="00E11EF6" w:rsidRDefault="00AA0C79" w:rsidP="000B1F94">
      <w:pPr>
        <w:autoSpaceDE w:val="0"/>
        <w:autoSpaceDN w:val="0"/>
        <w:adjustRightInd w:val="0"/>
        <w:spacing w:after="0" w:line="276" w:lineRule="auto"/>
        <w:jc w:val="both"/>
        <w:rPr>
          <w:rFonts w:cstheme="minorHAnsi"/>
          <w:color w:val="000000"/>
        </w:rPr>
      </w:pPr>
      <w:r w:rsidRPr="00E11EF6">
        <w:rPr>
          <w:rFonts w:cstheme="minorHAnsi"/>
          <w:color w:val="000000"/>
        </w:rPr>
        <w:t>45232100-3 Roboty pomocnicze w zakresie wodociągów</w:t>
      </w:r>
    </w:p>
    <w:p w14:paraId="72635592" w14:textId="026A341F" w:rsidR="00445E2F" w:rsidRPr="00E11EF6" w:rsidRDefault="00445E2F" w:rsidP="000B1F94">
      <w:pPr>
        <w:autoSpaceDE w:val="0"/>
        <w:autoSpaceDN w:val="0"/>
        <w:adjustRightInd w:val="0"/>
        <w:spacing w:after="0" w:line="276" w:lineRule="auto"/>
        <w:jc w:val="both"/>
        <w:rPr>
          <w:rFonts w:cstheme="minorHAnsi"/>
          <w:color w:val="000000"/>
        </w:rPr>
      </w:pPr>
      <w:r w:rsidRPr="00E11EF6">
        <w:rPr>
          <w:rFonts w:cstheme="minorHAnsi"/>
          <w:color w:val="000000"/>
        </w:rPr>
        <w:t>45233161-5 Roboty budowlane w zakresie ścieżek pieszych</w:t>
      </w:r>
    </w:p>
    <w:p w14:paraId="1C6F9A4C" w14:textId="24B6D3B7" w:rsidR="00445E2F" w:rsidRPr="00E11EF6" w:rsidRDefault="00445E2F" w:rsidP="000B1F94">
      <w:pPr>
        <w:autoSpaceDE w:val="0"/>
        <w:autoSpaceDN w:val="0"/>
        <w:adjustRightInd w:val="0"/>
        <w:spacing w:after="0" w:line="276" w:lineRule="auto"/>
        <w:jc w:val="both"/>
        <w:rPr>
          <w:rFonts w:cstheme="minorHAnsi"/>
          <w:color w:val="000000"/>
        </w:rPr>
      </w:pPr>
      <w:r w:rsidRPr="00E11EF6">
        <w:rPr>
          <w:rFonts w:cstheme="minorHAnsi"/>
          <w:color w:val="000000"/>
        </w:rPr>
        <w:t>45233200-1 Roboty w zakresie różnych nawierzchni</w:t>
      </w:r>
    </w:p>
    <w:p w14:paraId="1AD0528B" w14:textId="62DB4783" w:rsidR="001F61A7" w:rsidRDefault="001F61A7" w:rsidP="000B1F94">
      <w:pPr>
        <w:autoSpaceDE w:val="0"/>
        <w:autoSpaceDN w:val="0"/>
        <w:adjustRightInd w:val="0"/>
        <w:spacing w:after="0" w:line="276" w:lineRule="auto"/>
        <w:jc w:val="both"/>
        <w:rPr>
          <w:rFonts w:cstheme="minorHAnsi"/>
          <w:color w:val="000000"/>
        </w:rPr>
      </w:pPr>
      <w:r w:rsidRPr="001F61A7">
        <w:rPr>
          <w:rFonts w:cstheme="minorHAnsi"/>
          <w:color w:val="000000"/>
        </w:rPr>
        <w:t>45316100-6</w:t>
      </w:r>
      <w:r>
        <w:rPr>
          <w:rFonts w:cstheme="minorHAnsi"/>
          <w:color w:val="000000"/>
        </w:rPr>
        <w:t xml:space="preserve"> </w:t>
      </w:r>
      <w:r w:rsidRPr="001F61A7">
        <w:rPr>
          <w:rFonts w:cstheme="minorHAnsi"/>
          <w:color w:val="000000"/>
        </w:rPr>
        <w:t>Instalowanie urządzeń oświetlenia zewnętrznego</w:t>
      </w:r>
    </w:p>
    <w:p w14:paraId="535E89D5" w14:textId="49C770C0" w:rsidR="00E11EF6" w:rsidRDefault="00E11EF6" w:rsidP="000B1F94">
      <w:pPr>
        <w:autoSpaceDE w:val="0"/>
        <w:autoSpaceDN w:val="0"/>
        <w:adjustRightInd w:val="0"/>
        <w:spacing w:after="0" w:line="276" w:lineRule="auto"/>
        <w:jc w:val="both"/>
        <w:rPr>
          <w:rFonts w:cstheme="minorHAnsi"/>
          <w:color w:val="000000"/>
        </w:rPr>
      </w:pPr>
      <w:r w:rsidRPr="00E11EF6">
        <w:rPr>
          <w:rFonts w:cstheme="minorHAnsi"/>
          <w:color w:val="000000"/>
        </w:rPr>
        <w:t>34971000-4 Urządzenia bezpośredniego monitorowania</w:t>
      </w:r>
    </w:p>
    <w:p w14:paraId="652862BD" w14:textId="6E147566" w:rsidR="00E11EF6" w:rsidRDefault="00E11EF6" w:rsidP="000B1F94">
      <w:pPr>
        <w:autoSpaceDE w:val="0"/>
        <w:autoSpaceDN w:val="0"/>
        <w:adjustRightInd w:val="0"/>
        <w:spacing w:after="0" w:line="276" w:lineRule="auto"/>
        <w:jc w:val="both"/>
        <w:rPr>
          <w:rFonts w:cstheme="minorHAnsi"/>
          <w:color w:val="000000"/>
        </w:rPr>
      </w:pPr>
      <w:r w:rsidRPr="00E11EF6">
        <w:rPr>
          <w:rFonts w:cstheme="minorHAnsi"/>
          <w:color w:val="000000"/>
        </w:rPr>
        <w:t xml:space="preserve">45231600-1 </w:t>
      </w:r>
      <w:r>
        <w:rPr>
          <w:rFonts w:cstheme="minorHAnsi"/>
          <w:color w:val="000000"/>
        </w:rPr>
        <w:t>R</w:t>
      </w:r>
      <w:r w:rsidRPr="00E11EF6">
        <w:rPr>
          <w:rFonts w:cstheme="minorHAnsi"/>
          <w:color w:val="000000"/>
        </w:rPr>
        <w:t>oboty budowlane w zakresie budowy linii komunikacyjnych</w:t>
      </w:r>
    </w:p>
    <w:p w14:paraId="47FD3F5E" w14:textId="586FA88B" w:rsidR="001F61A7" w:rsidRDefault="001F61A7" w:rsidP="000B1F94">
      <w:pPr>
        <w:autoSpaceDE w:val="0"/>
        <w:autoSpaceDN w:val="0"/>
        <w:adjustRightInd w:val="0"/>
        <w:spacing w:after="0" w:line="276" w:lineRule="auto"/>
        <w:jc w:val="both"/>
        <w:rPr>
          <w:rFonts w:cstheme="minorHAnsi"/>
          <w:color w:val="000000"/>
        </w:rPr>
      </w:pPr>
      <w:r w:rsidRPr="001F61A7">
        <w:rPr>
          <w:rFonts w:cstheme="minorHAnsi"/>
          <w:color w:val="000000"/>
        </w:rPr>
        <w:t>45332200-5</w:t>
      </w:r>
      <w:r>
        <w:rPr>
          <w:rFonts w:cstheme="minorHAnsi"/>
          <w:color w:val="000000"/>
        </w:rPr>
        <w:t xml:space="preserve"> </w:t>
      </w:r>
      <w:r w:rsidRPr="001F61A7">
        <w:rPr>
          <w:rFonts w:cstheme="minorHAnsi"/>
          <w:color w:val="000000"/>
        </w:rPr>
        <w:t>Roboty instalacyjne hydrauliczne</w:t>
      </w:r>
    </w:p>
    <w:p w14:paraId="30802904" w14:textId="6F3813AE" w:rsidR="001F61A7" w:rsidRDefault="001F61A7" w:rsidP="000B1F94">
      <w:pPr>
        <w:autoSpaceDE w:val="0"/>
        <w:autoSpaceDN w:val="0"/>
        <w:adjustRightInd w:val="0"/>
        <w:spacing w:after="0" w:line="276" w:lineRule="auto"/>
        <w:jc w:val="both"/>
        <w:rPr>
          <w:rFonts w:cstheme="minorHAnsi"/>
          <w:color w:val="000000"/>
        </w:rPr>
      </w:pPr>
      <w:r w:rsidRPr="001F61A7">
        <w:rPr>
          <w:rFonts w:cstheme="minorHAnsi"/>
          <w:color w:val="000000"/>
        </w:rPr>
        <w:t>45332300-6</w:t>
      </w:r>
      <w:r>
        <w:rPr>
          <w:rFonts w:cstheme="minorHAnsi"/>
          <w:color w:val="000000"/>
        </w:rPr>
        <w:t xml:space="preserve"> </w:t>
      </w:r>
      <w:r w:rsidRPr="001F61A7">
        <w:rPr>
          <w:rFonts w:cstheme="minorHAnsi"/>
          <w:color w:val="000000"/>
        </w:rPr>
        <w:t>Roboty instalacyjne kanalizacyjne</w:t>
      </w:r>
    </w:p>
    <w:p w14:paraId="2651DE54" w14:textId="7753F1E3" w:rsidR="001F61A7" w:rsidRDefault="001F61A7" w:rsidP="000B1F94">
      <w:pPr>
        <w:autoSpaceDE w:val="0"/>
        <w:autoSpaceDN w:val="0"/>
        <w:adjustRightInd w:val="0"/>
        <w:spacing w:after="0" w:line="276" w:lineRule="auto"/>
        <w:jc w:val="both"/>
        <w:rPr>
          <w:rFonts w:cstheme="minorHAnsi"/>
          <w:color w:val="000000"/>
        </w:rPr>
      </w:pPr>
      <w:r w:rsidRPr="001F61A7">
        <w:rPr>
          <w:rFonts w:cstheme="minorHAnsi"/>
          <w:color w:val="000000"/>
        </w:rPr>
        <w:t>45351000-2</w:t>
      </w:r>
      <w:r>
        <w:rPr>
          <w:rFonts w:cstheme="minorHAnsi"/>
          <w:color w:val="000000"/>
        </w:rPr>
        <w:t xml:space="preserve"> </w:t>
      </w:r>
      <w:r w:rsidRPr="001F61A7">
        <w:rPr>
          <w:rFonts w:cstheme="minorHAnsi"/>
          <w:color w:val="000000"/>
        </w:rPr>
        <w:t>Mechaniczne instalacje inżynieryjne</w:t>
      </w:r>
    </w:p>
    <w:p w14:paraId="47608F61" w14:textId="77777777" w:rsidR="00876ABD" w:rsidRDefault="00876ABD" w:rsidP="000B1F94">
      <w:pPr>
        <w:autoSpaceDE w:val="0"/>
        <w:autoSpaceDN w:val="0"/>
        <w:adjustRightInd w:val="0"/>
        <w:spacing w:after="0" w:line="276" w:lineRule="auto"/>
        <w:jc w:val="both"/>
        <w:rPr>
          <w:rFonts w:cstheme="minorHAnsi"/>
          <w:color w:val="000000"/>
        </w:rPr>
      </w:pPr>
    </w:p>
    <w:p w14:paraId="3A966C92" w14:textId="6E69969D" w:rsidR="004309F0" w:rsidRPr="00396250" w:rsidRDefault="004309F0" w:rsidP="009728AC">
      <w:pPr>
        <w:jc w:val="center"/>
        <w:rPr>
          <w:rFonts w:ascii="Calibri" w:hAnsi="Calibri" w:cs="Calibri"/>
          <w:u w:val="single"/>
        </w:rPr>
      </w:pPr>
      <w:r w:rsidRPr="00396250">
        <w:rPr>
          <w:rFonts w:ascii="Calibri" w:hAnsi="Calibri" w:cs="Calibri"/>
          <w:u w:val="single"/>
        </w:rPr>
        <w:t xml:space="preserve">Radzyń Podlaski, dnia </w:t>
      </w:r>
      <w:r w:rsidR="009B10E6">
        <w:rPr>
          <w:rFonts w:ascii="Calibri" w:hAnsi="Calibri" w:cs="Calibri"/>
          <w:u w:val="single"/>
        </w:rPr>
        <w:t>14</w:t>
      </w:r>
      <w:r w:rsidR="00A15B87" w:rsidRPr="00396250">
        <w:rPr>
          <w:rFonts w:ascii="Calibri" w:hAnsi="Calibri" w:cs="Calibri"/>
          <w:u w:val="single"/>
        </w:rPr>
        <w:t xml:space="preserve"> maja </w:t>
      </w:r>
      <w:r w:rsidRPr="00396250">
        <w:rPr>
          <w:rFonts w:ascii="Calibri" w:hAnsi="Calibri" w:cs="Calibri"/>
          <w:u w:val="single"/>
        </w:rPr>
        <w:t>2026 r.</w:t>
      </w:r>
    </w:p>
    <w:p w14:paraId="0D9C92E1" w14:textId="77777777" w:rsidR="00466D99" w:rsidRDefault="00466D99" w:rsidP="000B1F94">
      <w:pPr>
        <w:pStyle w:val="Default"/>
        <w:spacing w:line="276" w:lineRule="auto"/>
        <w:jc w:val="both"/>
        <w:rPr>
          <w:rFonts w:asciiTheme="minorHAnsi" w:hAnsiTheme="minorHAnsi" w:cstheme="minorHAnsi"/>
          <w:b/>
          <w:bCs/>
          <w:color w:val="auto"/>
          <w:sz w:val="22"/>
          <w:szCs w:val="22"/>
        </w:rPr>
      </w:pPr>
    </w:p>
    <w:p w14:paraId="344D47C6" w14:textId="73187DBC" w:rsidR="00405B60" w:rsidRPr="00EB489B" w:rsidRDefault="00405B60" w:rsidP="000B1F94">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b/>
          <w:bCs/>
          <w:color w:val="auto"/>
          <w:sz w:val="22"/>
          <w:szCs w:val="22"/>
        </w:rPr>
        <w:t>Uwaga:</w:t>
      </w:r>
    </w:p>
    <w:p w14:paraId="329CA351" w14:textId="5F377C88" w:rsidR="00FB6ED8" w:rsidRPr="00EB489B" w:rsidRDefault="004309F0" w:rsidP="00FB6ED8">
      <w:pPr>
        <w:pStyle w:val="Default"/>
        <w:spacing w:line="276" w:lineRule="auto"/>
        <w:jc w:val="both"/>
        <w:rPr>
          <w:rFonts w:asciiTheme="minorHAnsi" w:hAnsiTheme="minorHAnsi" w:cstheme="minorHAnsi"/>
          <w:color w:val="auto"/>
          <w:sz w:val="22"/>
          <w:szCs w:val="22"/>
        </w:rPr>
      </w:pPr>
      <w:r w:rsidRPr="00EB489B">
        <w:rPr>
          <w:sz w:val="22"/>
          <w:szCs w:val="22"/>
        </w:rPr>
        <w:t>Ilekroć w Specyfikacji Warunków Zamówienia (SWZ) jest mowa o ustawie – należy przez to rozumieć ustawę z dnia 11 września 2019 r. - Prawo zamówień publicznych (</w:t>
      </w:r>
      <w:proofErr w:type="spellStart"/>
      <w:r w:rsidRPr="00EB489B">
        <w:rPr>
          <w:sz w:val="22"/>
          <w:szCs w:val="22"/>
        </w:rPr>
        <w:t>t.j</w:t>
      </w:r>
      <w:proofErr w:type="spellEnd"/>
      <w:r w:rsidRPr="00EB489B">
        <w:rPr>
          <w:sz w:val="22"/>
          <w:szCs w:val="22"/>
        </w:rPr>
        <w:t xml:space="preserve">. Dz. U. z 2024 r. poz. 1320 z </w:t>
      </w:r>
      <w:proofErr w:type="spellStart"/>
      <w:r w:rsidRPr="00EB489B">
        <w:rPr>
          <w:sz w:val="22"/>
          <w:szCs w:val="22"/>
        </w:rPr>
        <w:t>późn</w:t>
      </w:r>
      <w:proofErr w:type="spellEnd"/>
      <w:r w:rsidRPr="00EB489B">
        <w:rPr>
          <w:sz w:val="22"/>
          <w:szCs w:val="22"/>
        </w:rPr>
        <w:t>. zm.).</w:t>
      </w:r>
    </w:p>
    <w:p w14:paraId="16547EEB" w14:textId="77777777" w:rsidR="009728AC" w:rsidRDefault="009728AC" w:rsidP="000B1F94">
      <w:pPr>
        <w:pStyle w:val="Default"/>
        <w:spacing w:line="276" w:lineRule="auto"/>
        <w:jc w:val="center"/>
        <w:rPr>
          <w:rFonts w:asciiTheme="minorHAnsi" w:hAnsiTheme="minorHAnsi" w:cstheme="minorHAnsi"/>
          <w:b/>
          <w:bCs/>
          <w:color w:val="auto"/>
          <w:sz w:val="22"/>
          <w:szCs w:val="22"/>
        </w:rPr>
      </w:pPr>
    </w:p>
    <w:p w14:paraId="5E787E00" w14:textId="4E9DC9D3" w:rsidR="00405B60" w:rsidRPr="00EB489B" w:rsidRDefault="00405B60" w:rsidP="000B1F94">
      <w:pPr>
        <w:pStyle w:val="Default"/>
        <w:spacing w:line="276" w:lineRule="auto"/>
        <w:jc w:val="center"/>
        <w:rPr>
          <w:rFonts w:asciiTheme="minorHAnsi" w:hAnsiTheme="minorHAnsi" w:cstheme="minorHAnsi"/>
          <w:color w:val="auto"/>
          <w:sz w:val="22"/>
          <w:szCs w:val="22"/>
        </w:rPr>
      </w:pPr>
      <w:r w:rsidRPr="00EB489B">
        <w:rPr>
          <w:rFonts w:asciiTheme="minorHAnsi" w:hAnsiTheme="minorHAnsi" w:cstheme="minorHAnsi"/>
          <w:b/>
          <w:bCs/>
          <w:color w:val="auto"/>
          <w:sz w:val="22"/>
          <w:szCs w:val="22"/>
        </w:rPr>
        <w:t>§1</w:t>
      </w:r>
    </w:p>
    <w:p w14:paraId="0C067005" w14:textId="26456E60" w:rsidR="0037293E" w:rsidRPr="00EB489B" w:rsidRDefault="00405B60" w:rsidP="00FB6ED8">
      <w:pPr>
        <w:pStyle w:val="Default"/>
        <w:spacing w:after="120" w:line="276" w:lineRule="auto"/>
        <w:jc w:val="center"/>
        <w:rPr>
          <w:rFonts w:asciiTheme="minorHAnsi" w:hAnsiTheme="minorHAnsi" w:cstheme="minorHAnsi"/>
          <w:b/>
          <w:bCs/>
          <w:color w:val="auto"/>
          <w:sz w:val="22"/>
          <w:szCs w:val="22"/>
        </w:rPr>
      </w:pPr>
      <w:r w:rsidRPr="00EB489B">
        <w:rPr>
          <w:rFonts w:asciiTheme="minorHAnsi" w:hAnsiTheme="minorHAnsi" w:cstheme="minorHAnsi"/>
          <w:b/>
          <w:bCs/>
          <w:color w:val="auto"/>
          <w:sz w:val="22"/>
          <w:szCs w:val="22"/>
        </w:rPr>
        <w:t>ZAMAWIAJĄCY</w:t>
      </w:r>
    </w:p>
    <w:p w14:paraId="7A1393C2" w14:textId="77777777" w:rsidR="00405B60" w:rsidRPr="00EB489B" w:rsidRDefault="00405B60" w:rsidP="000C74A9">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Miasto Radzyń Podlaski</w:t>
      </w:r>
    </w:p>
    <w:p w14:paraId="5C187196" w14:textId="77777777" w:rsidR="00405B60" w:rsidRPr="00EB489B" w:rsidRDefault="00405B60" w:rsidP="000B1F94">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ul. Warszawska 32</w:t>
      </w:r>
    </w:p>
    <w:p w14:paraId="30CA67ED" w14:textId="6A9085BA" w:rsidR="00405B60" w:rsidRPr="00EB489B" w:rsidRDefault="00405B60" w:rsidP="000B1F94">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 xml:space="preserve">21 </w:t>
      </w:r>
      <w:r w:rsidR="0029781E" w:rsidRPr="00EB489B">
        <w:rPr>
          <w:rFonts w:asciiTheme="minorHAnsi" w:hAnsiTheme="minorHAnsi" w:cstheme="minorHAnsi"/>
          <w:color w:val="auto"/>
          <w:sz w:val="22"/>
          <w:szCs w:val="22"/>
        </w:rPr>
        <w:t>–</w:t>
      </w:r>
      <w:r w:rsidRPr="00EB489B">
        <w:rPr>
          <w:rFonts w:asciiTheme="minorHAnsi" w:hAnsiTheme="minorHAnsi" w:cstheme="minorHAnsi"/>
          <w:color w:val="auto"/>
          <w:sz w:val="22"/>
          <w:szCs w:val="22"/>
        </w:rPr>
        <w:t xml:space="preserve"> 300 Radzyń Podlaski</w:t>
      </w:r>
    </w:p>
    <w:p w14:paraId="6001C02B" w14:textId="77777777" w:rsidR="00405B60" w:rsidRPr="00EB489B" w:rsidRDefault="00405B60" w:rsidP="000B1F94">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tel. 83 351-24-60</w:t>
      </w:r>
    </w:p>
    <w:p w14:paraId="3E361FFE" w14:textId="394D25BE" w:rsidR="00405B60" w:rsidRPr="00EB489B" w:rsidRDefault="00405B60" w:rsidP="000B1F94">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tel</w:t>
      </w:r>
      <w:r w:rsidR="00466D99">
        <w:rPr>
          <w:rFonts w:asciiTheme="minorHAnsi" w:hAnsiTheme="minorHAnsi" w:cstheme="minorHAnsi"/>
          <w:color w:val="auto"/>
          <w:sz w:val="22"/>
          <w:szCs w:val="22"/>
        </w:rPr>
        <w:t>.</w:t>
      </w:r>
      <w:r w:rsidRPr="00EB489B">
        <w:rPr>
          <w:rFonts w:asciiTheme="minorHAnsi" w:hAnsiTheme="minorHAnsi" w:cstheme="minorHAnsi"/>
          <w:color w:val="auto"/>
          <w:sz w:val="22"/>
          <w:szCs w:val="22"/>
        </w:rPr>
        <w:t>/fax 83 352-80-85</w:t>
      </w:r>
    </w:p>
    <w:p w14:paraId="3D761C1B" w14:textId="55275BD3" w:rsidR="00405B60" w:rsidRPr="00EB489B" w:rsidRDefault="00405B60" w:rsidP="000B1F94">
      <w:pPr>
        <w:pStyle w:val="Default"/>
        <w:spacing w:line="276" w:lineRule="auto"/>
        <w:jc w:val="both"/>
        <w:rPr>
          <w:rFonts w:asciiTheme="minorHAnsi" w:hAnsiTheme="minorHAnsi" w:cstheme="minorHAnsi"/>
          <w:color w:val="164397"/>
          <w:sz w:val="22"/>
          <w:szCs w:val="22"/>
        </w:rPr>
      </w:pPr>
      <w:r w:rsidRPr="00EB489B">
        <w:rPr>
          <w:rFonts w:asciiTheme="minorHAnsi" w:hAnsiTheme="minorHAnsi" w:cstheme="minorHAnsi"/>
          <w:color w:val="auto"/>
          <w:sz w:val="22"/>
          <w:szCs w:val="22"/>
        </w:rPr>
        <w:t xml:space="preserve">Poczta elektroniczna (e-mail): </w:t>
      </w:r>
      <w:hyperlink r:id="rId9" w:history="1">
        <w:r w:rsidR="0029781E" w:rsidRPr="00EB489B">
          <w:rPr>
            <w:rStyle w:val="Hipercze"/>
            <w:rFonts w:asciiTheme="minorHAnsi" w:hAnsiTheme="minorHAnsi" w:cstheme="minorHAnsi"/>
            <w:sz w:val="22"/>
            <w:szCs w:val="22"/>
          </w:rPr>
          <w:t>sekretariat@radzyn-podl.pl</w:t>
        </w:r>
      </w:hyperlink>
    </w:p>
    <w:p w14:paraId="3CC31B61" w14:textId="77777777" w:rsidR="00C51960" w:rsidRPr="00EB489B" w:rsidRDefault="00405B60" w:rsidP="000B1F94">
      <w:pPr>
        <w:pStyle w:val="Default"/>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 xml:space="preserve">Strona internetowa prowadzonego postępowania: </w:t>
      </w:r>
    </w:p>
    <w:p w14:paraId="468F5353" w14:textId="1BA0F4D6" w:rsidR="00CD45F2" w:rsidRDefault="00AC4CC0" w:rsidP="000B1F94">
      <w:pPr>
        <w:pStyle w:val="Default"/>
        <w:spacing w:line="276" w:lineRule="auto"/>
        <w:jc w:val="both"/>
        <w:rPr>
          <w:color w:val="auto"/>
          <w:sz w:val="22"/>
          <w:szCs w:val="22"/>
        </w:rPr>
      </w:pPr>
      <w:hyperlink r:id="rId10" w:history="1">
        <w:r w:rsidRPr="00E33875">
          <w:rPr>
            <w:rStyle w:val="Hipercze"/>
            <w:rFonts w:asciiTheme="minorHAnsi" w:hAnsiTheme="minorHAnsi" w:cstheme="minorHAnsi"/>
            <w:sz w:val="22"/>
            <w:szCs w:val="22"/>
          </w:rPr>
          <w:t>https://ezamowienia.gov.pl/mp-client/search/list/ocds-</w:t>
        </w:r>
        <w:r w:rsidRPr="00E33875">
          <w:rPr>
            <w:rStyle w:val="Hipercze"/>
            <w:sz w:val="22"/>
            <w:szCs w:val="22"/>
          </w:rPr>
          <w:t>1</w:t>
        </w:r>
        <w:r w:rsidRPr="00E33875">
          <w:rPr>
            <w:rStyle w:val="Hipercze"/>
            <w:sz w:val="22"/>
            <w:szCs w:val="22"/>
          </w:rPr>
          <w:t>48610-253f5022-f6e2-4c1e-b220-af1f58200b0c</w:t>
        </w:r>
      </w:hyperlink>
    </w:p>
    <w:p w14:paraId="481F7C76" w14:textId="5880216E" w:rsidR="00405B60" w:rsidRPr="00EB489B" w:rsidRDefault="00405B60" w:rsidP="000B1F94">
      <w:pPr>
        <w:pStyle w:val="Default"/>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Adres strony internetowej, na której udostępniane będą zmiany i wyjaśnienia treści SWZ oraz inne dokumenty zamówienia bezpośrednio związane z postępowaniem o udzielenie zamówienia (URL):</w:t>
      </w:r>
    </w:p>
    <w:p w14:paraId="3F0CADEE" w14:textId="77777777" w:rsidR="00AC4CC0" w:rsidRDefault="00AC4CC0" w:rsidP="00AC4CC0">
      <w:pPr>
        <w:pStyle w:val="Default"/>
        <w:spacing w:line="276" w:lineRule="auto"/>
        <w:jc w:val="both"/>
        <w:rPr>
          <w:color w:val="auto"/>
          <w:sz w:val="22"/>
          <w:szCs w:val="22"/>
        </w:rPr>
      </w:pPr>
      <w:hyperlink r:id="rId11" w:history="1">
        <w:r w:rsidRPr="00E33875">
          <w:rPr>
            <w:rStyle w:val="Hipercze"/>
            <w:rFonts w:asciiTheme="minorHAnsi" w:hAnsiTheme="minorHAnsi" w:cstheme="minorHAnsi"/>
            <w:sz w:val="22"/>
            <w:szCs w:val="22"/>
          </w:rPr>
          <w:t>https://ezamowienia.gov.pl/mp-client/search/list/ocds-</w:t>
        </w:r>
        <w:r w:rsidRPr="00E33875">
          <w:rPr>
            <w:rStyle w:val="Hipercze"/>
            <w:sz w:val="22"/>
            <w:szCs w:val="22"/>
          </w:rPr>
          <w:t>148610-253f5022-f6e2-4c1e-b220-af1f58200b0c</w:t>
        </w:r>
      </w:hyperlink>
    </w:p>
    <w:p w14:paraId="3EE7FA83" w14:textId="20D7F818" w:rsidR="009A0FC4" w:rsidRPr="00EB489B" w:rsidRDefault="00405B60" w:rsidP="00F12ABA">
      <w:pPr>
        <w:spacing w:after="0" w:line="276" w:lineRule="auto"/>
      </w:pPr>
      <w:r w:rsidRPr="00EB489B">
        <w:rPr>
          <w:rFonts w:cstheme="minorHAnsi"/>
        </w:rPr>
        <w:t xml:space="preserve">oraz dodatkowo na stronie: </w:t>
      </w:r>
      <w:hyperlink r:id="rId12" w:history="1">
        <w:r w:rsidR="00CD45F2" w:rsidRPr="004806A6">
          <w:rPr>
            <w:rStyle w:val="Hipercze"/>
            <w:rFonts w:cstheme="minorHAnsi"/>
          </w:rPr>
          <w:t>https://umradzynpodlaski.bip.lubelskie.pl/index.php?id=364</w:t>
        </w:r>
      </w:hyperlink>
      <w:r w:rsidR="00CD45F2">
        <w:rPr>
          <w:rFonts w:cstheme="minorHAnsi"/>
        </w:rPr>
        <w:t xml:space="preserve"> </w:t>
      </w:r>
    </w:p>
    <w:p w14:paraId="66B2896D" w14:textId="77777777" w:rsidR="00B33D7D" w:rsidRPr="00B33D7D" w:rsidRDefault="00B33D7D" w:rsidP="00B33D7D">
      <w:pPr>
        <w:autoSpaceDE w:val="0"/>
        <w:autoSpaceDN w:val="0"/>
        <w:adjustRightInd w:val="0"/>
        <w:spacing w:after="0" w:line="276" w:lineRule="auto"/>
        <w:jc w:val="both"/>
        <w:rPr>
          <w:rFonts w:cstheme="minorHAnsi"/>
          <w:lang w:val="pt-BR"/>
        </w:rPr>
      </w:pPr>
      <w:r w:rsidRPr="00B33D7D">
        <w:rPr>
          <w:rFonts w:cstheme="minorHAnsi"/>
          <w:lang w:val="pt-BR"/>
        </w:rPr>
        <w:t>Adres e-Doręczenia: AE:PL-22398-89767-IGUSH-19</w:t>
      </w:r>
    </w:p>
    <w:p w14:paraId="6A4F04B2" w14:textId="77777777" w:rsidR="00B33D7D" w:rsidRPr="00B33D7D" w:rsidRDefault="00B33D7D" w:rsidP="00B33D7D">
      <w:pPr>
        <w:autoSpaceDE w:val="0"/>
        <w:autoSpaceDN w:val="0"/>
        <w:adjustRightInd w:val="0"/>
        <w:spacing w:after="0" w:line="276" w:lineRule="auto"/>
        <w:jc w:val="both"/>
        <w:rPr>
          <w:rFonts w:cstheme="minorHAnsi"/>
        </w:rPr>
      </w:pPr>
      <w:r w:rsidRPr="00B33D7D">
        <w:rPr>
          <w:rFonts w:cstheme="minorHAnsi"/>
        </w:rPr>
        <w:t>NIP: 538-18-51-423</w:t>
      </w:r>
    </w:p>
    <w:p w14:paraId="7474024B" w14:textId="77777777" w:rsidR="00B33D7D" w:rsidRPr="00B33D7D" w:rsidRDefault="00B33D7D" w:rsidP="00B33D7D">
      <w:pPr>
        <w:autoSpaceDE w:val="0"/>
        <w:autoSpaceDN w:val="0"/>
        <w:adjustRightInd w:val="0"/>
        <w:spacing w:after="0" w:line="276" w:lineRule="auto"/>
        <w:jc w:val="both"/>
        <w:rPr>
          <w:rFonts w:cstheme="minorHAnsi"/>
        </w:rPr>
      </w:pPr>
      <w:r w:rsidRPr="00B33D7D">
        <w:rPr>
          <w:rFonts w:cstheme="minorHAnsi"/>
        </w:rPr>
        <w:t>REGON: 030237440</w:t>
      </w:r>
    </w:p>
    <w:p w14:paraId="2583AC68" w14:textId="2188EB16" w:rsidR="00405B60" w:rsidRPr="00EB489B" w:rsidRDefault="00B33D7D" w:rsidP="00B33D7D">
      <w:pPr>
        <w:autoSpaceDE w:val="0"/>
        <w:autoSpaceDN w:val="0"/>
        <w:adjustRightInd w:val="0"/>
        <w:spacing w:after="0" w:line="276" w:lineRule="auto"/>
        <w:jc w:val="both"/>
        <w:rPr>
          <w:rFonts w:cstheme="minorHAnsi"/>
        </w:rPr>
      </w:pPr>
      <w:r w:rsidRPr="00B33D7D">
        <w:rPr>
          <w:rFonts w:cstheme="minorHAnsi"/>
        </w:rPr>
        <w:t>Godziny urzędowania: 7</w:t>
      </w:r>
      <w:r w:rsidRPr="00B33D7D">
        <w:rPr>
          <w:rFonts w:cstheme="minorHAnsi"/>
          <w:vertAlign w:val="superscript"/>
        </w:rPr>
        <w:t>30</w:t>
      </w:r>
      <w:r w:rsidRPr="00B33D7D">
        <w:rPr>
          <w:rFonts w:cstheme="minorHAnsi"/>
        </w:rPr>
        <w:t>-15</w:t>
      </w:r>
      <w:r w:rsidRPr="00B33D7D">
        <w:rPr>
          <w:rFonts w:cstheme="minorHAnsi"/>
          <w:vertAlign w:val="superscript"/>
        </w:rPr>
        <w:t>30</w:t>
      </w:r>
    </w:p>
    <w:p w14:paraId="1E8F8C96" w14:textId="77777777" w:rsidR="004309F0" w:rsidRPr="00EB489B" w:rsidRDefault="004309F0" w:rsidP="00E81A0C">
      <w:pPr>
        <w:spacing w:after="0"/>
        <w:jc w:val="center"/>
        <w:rPr>
          <w:rFonts w:ascii="Calibri" w:hAnsi="Calibri" w:cs="Calibri"/>
          <w:b/>
          <w:color w:val="000000"/>
        </w:rPr>
      </w:pPr>
      <w:r w:rsidRPr="00EB489B">
        <w:rPr>
          <w:rFonts w:ascii="Calibri" w:hAnsi="Calibri" w:cs="Calibri"/>
          <w:b/>
          <w:color w:val="000000"/>
        </w:rPr>
        <w:t>§ 2</w:t>
      </w:r>
    </w:p>
    <w:p w14:paraId="1E3C4F4F" w14:textId="51F61740" w:rsidR="004309F0" w:rsidRPr="00EB489B" w:rsidRDefault="004309F0" w:rsidP="004309F0">
      <w:pPr>
        <w:jc w:val="center"/>
        <w:rPr>
          <w:rFonts w:ascii="Calibri" w:hAnsi="Calibri" w:cs="Calibri"/>
          <w:b/>
          <w:color w:val="000000"/>
        </w:rPr>
      </w:pPr>
      <w:r w:rsidRPr="00EB489B">
        <w:rPr>
          <w:rFonts w:ascii="Calibri" w:hAnsi="Calibri" w:cs="Calibri"/>
          <w:b/>
          <w:color w:val="000000"/>
        </w:rPr>
        <w:t>WARTOŚĆ ZAMÓWIENIA</w:t>
      </w:r>
    </w:p>
    <w:p w14:paraId="0ABB4FD6" w14:textId="5EF97223" w:rsidR="004309F0" w:rsidRPr="00EB489B" w:rsidRDefault="004309F0">
      <w:pPr>
        <w:numPr>
          <w:ilvl w:val="0"/>
          <w:numId w:val="13"/>
        </w:numPr>
        <w:spacing w:after="0" w:line="276" w:lineRule="auto"/>
        <w:ind w:left="426"/>
        <w:jc w:val="both"/>
        <w:rPr>
          <w:rFonts w:ascii="Calibri" w:hAnsi="Calibri" w:cs="Calibri"/>
          <w:color w:val="000000"/>
          <w:lang w:eastAsia="pl-PL"/>
        </w:rPr>
      </w:pPr>
      <w:r w:rsidRPr="00EB489B">
        <w:rPr>
          <w:rFonts w:ascii="Calibri" w:eastAsia="MS Mincho" w:hAnsi="Calibri" w:cs="Calibri"/>
          <w:bCs/>
          <w:lang w:eastAsia="pl-PL"/>
        </w:rPr>
        <w:t>Niniejsze zamówienie jest zamówieniem klasycznym w rozumieniu art. 7 pkt 33 ustawy.</w:t>
      </w:r>
    </w:p>
    <w:p w14:paraId="4EF278D1" w14:textId="77777777" w:rsidR="004309F0" w:rsidRPr="00EB489B" w:rsidRDefault="004309F0">
      <w:pPr>
        <w:numPr>
          <w:ilvl w:val="0"/>
          <w:numId w:val="13"/>
        </w:numPr>
        <w:spacing w:after="0" w:line="276" w:lineRule="auto"/>
        <w:ind w:left="426"/>
        <w:jc w:val="both"/>
        <w:rPr>
          <w:rFonts w:ascii="Calibri" w:hAnsi="Calibri" w:cs="Calibri"/>
          <w:lang w:eastAsia="pl-PL"/>
        </w:rPr>
      </w:pPr>
      <w:r w:rsidRPr="00EB489B">
        <w:rPr>
          <w:rFonts w:ascii="Calibri" w:eastAsia="MS Mincho" w:hAnsi="Calibri" w:cs="Calibri"/>
          <w:bCs/>
          <w:lang w:eastAsia="pl-PL"/>
        </w:rPr>
        <w:t>Wartość zamówienia nie przekracza progów unijnych w rozumieniu art. 3 ust. 1 pkt 1 ustawy.</w:t>
      </w:r>
    </w:p>
    <w:p w14:paraId="1FAE6357" w14:textId="77777777" w:rsidR="00E81A0C" w:rsidRDefault="00E81A0C" w:rsidP="004309F0">
      <w:pPr>
        <w:jc w:val="center"/>
        <w:rPr>
          <w:rFonts w:ascii="Calibri" w:hAnsi="Calibri" w:cs="Calibri"/>
          <w:b/>
          <w:color w:val="000000"/>
        </w:rPr>
      </w:pPr>
    </w:p>
    <w:p w14:paraId="3AADB75F" w14:textId="00AD9EB6" w:rsidR="004309F0" w:rsidRPr="00EB489B" w:rsidRDefault="004309F0" w:rsidP="00E81A0C">
      <w:pPr>
        <w:spacing w:after="0"/>
        <w:jc w:val="center"/>
        <w:rPr>
          <w:rFonts w:ascii="Calibri" w:hAnsi="Calibri" w:cs="Calibri"/>
          <w:b/>
          <w:color w:val="000000"/>
        </w:rPr>
      </w:pPr>
      <w:r w:rsidRPr="00EB489B">
        <w:rPr>
          <w:rFonts w:ascii="Calibri" w:hAnsi="Calibri" w:cs="Calibri"/>
          <w:b/>
          <w:color w:val="000000"/>
        </w:rPr>
        <w:t>§ 3</w:t>
      </w:r>
    </w:p>
    <w:p w14:paraId="50EC46F3" w14:textId="21473D14" w:rsidR="004309F0" w:rsidRPr="00EB489B" w:rsidRDefault="004309F0" w:rsidP="004309F0">
      <w:pPr>
        <w:jc w:val="center"/>
        <w:rPr>
          <w:rFonts w:ascii="Calibri" w:hAnsi="Calibri" w:cs="Calibri"/>
          <w:b/>
          <w:color w:val="000000"/>
        </w:rPr>
      </w:pPr>
      <w:r w:rsidRPr="00EB489B">
        <w:rPr>
          <w:rFonts w:ascii="Calibri" w:hAnsi="Calibri" w:cs="Calibri"/>
          <w:b/>
          <w:color w:val="000000"/>
        </w:rPr>
        <w:t>TRYB UDZIELENIA ZAMÓWIENIA</w:t>
      </w:r>
    </w:p>
    <w:p w14:paraId="136AB963" w14:textId="53B6A347" w:rsidR="004309F0" w:rsidRPr="00EB489B" w:rsidRDefault="004309F0">
      <w:pPr>
        <w:widowControl w:val="0"/>
        <w:numPr>
          <w:ilvl w:val="0"/>
          <w:numId w:val="12"/>
        </w:numPr>
        <w:spacing w:after="0" w:line="276" w:lineRule="auto"/>
        <w:ind w:left="426"/>
        <w:jc w:val="both"/>
        <w:outlineLvl w:val="3"/>
        <w:rPr>
          <w:rFonts w:ascii="Calibri" w:hAnsi="Calibri" w:cs="Calibri"/>
          <w:color w:val="000000"/>
          <w:lang w:eastAsia="pl-PL"/>
        </w:rPr>
      </w:pPr>
      <w:r w:rsidRPr="00EB489B">
        <w:rPr>
          <w:rFonts w:ascii="Calibri" w:hAnsi="Calibri" w:cs="Calibri"/>
          <w:bCs/>
          <w:lang w:eastAsia="pl-PL"/>
        </w:rPr>
        <w:t xml:space="preserve">Niniejsze postępowanie o udzielenie zamówienia publicznego prowadzone jest na podstawie przepisów ustawy w trybie podstawowym, w </w:t>
      </w:r>
      <w:r w:rsidRPr="00EB489B">
        <w:rPr>
          <w:rFonts w:ascii="Calibri" w:hAnsi="Calibri" w:cs="Calibri"/>
          <w:color w:val="000000"/>
          <w:lang w:eastAsia="pl-PL"/>
        </w:rPr>
        <w:t>którym w odpowiedzi na ogłoszenie o zamówieniu oferty mogą składać wszyscy zainteresowani wykonawcy, a następnie zamawiający wybiera najkorzystniejszą ofertę bez przeprowadzenia</w:t>
      </w:r>
      <w:r w:rsidR="00B33D7D">
        <w:rPr>
          <w:rFonts w:ascii="Calibri" w:hAnsi="Calibri" w:cs="Calibri"/>
          <w:color w:val="000000"/>
          <w:lang w:eastAsia="pl-PL"/>
        </w:rPr>
        <w:t xml:space="preserve"> </w:t>
      </w:r>
      <w:r w:rsidRPr="00EB489B">
        <w:rPr>
          <w:rFonts w:ascii="Calibri" w:hAnsi="Calibri" w:cs="Calibri"/>
          <w:color w:val="000000"/>
          <w:lang w:eastAsia="pl-PL"/>
        </w:rPr>
        <w:t>negocjacji (art. 275 pkt 1 ustawy).</w:t>
      </w:r>
    </w:p>
    <w:p w14:paraId="0056CE08" w14:textId="20A2BF46" w:rsidR="004309F0" w:rsidRPr="00EB489B" w:rsidRDefault="004309F0">
      <w:pPr>
        <w:widowControl w:val="0"/>
        <w:numPr>
          <w:ilvl w:val="0"/>
          <w:numId w:val="12"/>
        </w:numPr>
        <w:spacing w:after="0" w:line="276" w:lineRule="auto"/>
        <w:ind w:left="426"/>
        <w:jc w:val="both"/>
        <w:outlineLvl w:val="3"/>
        <w:rPr>
          <w:rFonts w:ascii="Calibri" w:hAnsi="Calibri" w:cs="Calibri"/>
          <w:color w:val="000000"/>
          <w:lang w:eastAsia="pl-PL"/>
        </w:rPr>
      </w:pPr>
      <w:r w:rsidRPr="00EB489B">
        <w:rPr>
          <w:rFonts w:ascii="Calibri" w:hAnsi="Calibri" w:cs="Calibri"/>
          <w:color w:val="000000"/>
          <w:lang w:eastAsia="pl-PL"/>
        </w:rPr>
        <w:t>Zamawiający nie przewiduje możliwości wyboru najkorzystniejszej oferty z możliwością prowadzenia negocjacji (art. 275 pkt 2 ustawy).</w:t>
      </w:r>
    </w:p>
    <w:p w14:paraId="6AF6B9FC" w14:textId="77777777" w:rsidR="009B5A9E" w:rsidRDefault="009B5A9E" w:rsidP="000B1F94">
      <w:pPr>
        <w:pStyle w:val="Akapitzlist"/>
        <w:autoSpaceDE w:val="0"/>
        <w:autoSpaceDN w:val="0"/>
        <w:adjustRightInd w:val="0"/>
        <w:spacing w:after="0" w:line="276" w:lineRule="auto"/>
        <w:jc w:val="both"/>
        <w:rPr>
          <w:rFonts w:cstheme="minorHAnsi"/>
          <w:color w:val="000000"/>
        </w:rPr>
      </w:pPr>
    </w:p>
    <w:p w14:paraId="594CC426" w14:textId="77777777" w:rsidR="00D630D3" w:rsidRDefault="00D630D3" w:rsidP="000B1F94">
      <w:pPr>
        <w:pStyle w:val="Akapitzlist"/>
        <w:autoSpaceDE w:val="0"/>
        <w:autoSpaceDN w:val="0"/>
        <w:adjustRightInd w:val="0"/>
        <w:spacing w:after="0" w:line="276" w:lineRule="auto"/>
        <w:jc w:val="both"/>
        <w:rPr>
          <w:rFonts w:cstheme="minorHAnsi"/>
          <w:color w:val="000000"/>
        </w:rPr>
      </w:pPr>
    </w:p>
    <w:p w14:paraId="38D6DF18" w14:textId="77777777" w:rsidR="00D630D3" w:rsidRDefault="00D630D3" w:rsidP="000B1F94">
      <w:pPr>
        <w:pStyle w:val="Akapitzlist"/>
        <w:autoSpaceDE w:val="0"/>
        <w:autoSpaceDN w:val="0"/>
        <w:adjustRightInd w:val="0"/>
        <w:spacing w:after="0" w:line="276" w:lineRule="auto"/>
        <w:jc w:val="both"/>
        <w:rPr>
          <w:rFonts w:cstheme="minorHAnsi"/>
          <w:color w:val="000000"/>
        </w:rPr>
      </w:pPr>
    </w:p>
    <w:p w14:paraId="05F539E6" w14:textId="77777777" w:rsidR="00D630D3" w:rsidRPr="00EB489B" w:rsidRDefault="00D630D3" w:rsidP="000B1F94">
      <w:pPr>
        <w:pStyle w:val="Akapitzlist"/>
        <w:autoSpaceDE w:val="0"/>
        <w:autoSpaceDN w:val="0"/>
        <w:adjustRightInd w:val="0"/>
        <w:spacing w:after="0" w:line="276" w:lineRule="auto"/>
        <w:jc w:val="both"/>
        <w:rPr>
          <w:rFonts w:cstheme="minorHAnsi"/>
          <w:color w:val="000000"/>
        </w:rPr>
      </w:pPr>
    </w:p>
    <w:p w14:paraId="3AE53DBC" w14:textId="01A82989" w:rsidR="00EF48A5" w:rsidRPr="00EB489B" w:rsidRDefault="00EF48A5" w:rsidP="000B1F94">
      <w:pPr>
        <w:autoSpaceDE w:val="0"/>
        <w:autoSpaceDN w:val="0"/>
        <w:adjustRightInd w:val="0"/>
        <w:spacing w:after="0" w:line="276" w:lineRule="auto"/>
        <w:jc w:val="center"/>
        <w:rPr>
          <w:rFonts w:cstheme="minorHAnsi"/>
          <w:color w:val="000000"/>
        </w:rPr>
      </w:pPr>
      <w:r w:rsidRPr="00EB489B">
        <w:rPr>
          <w:rFonts w:cstheme="minorHAnsi"/>
          <w:b/>
          <w:bCs/>
        </w:rPr>
        <w:lastRenderedPageBreak/>
        <w:t>§</w:t>
      </w:r>
      <w:r w:rsidR="005A490F" w:rsidRPr="00EB489B">
        <w:rPr>
          <w:rFonts w:cstheme="minorHAnsi"/>
          <w:b/>
          <w:bCs/>
        </w:rPr>
        <w:t xml:space="preserve"> </w:t>
      </w:r>
      <w:r w:rsidR="004309F0" w:rsidRPr="00EB489B">
        <w:rPr>
          <w:rFonts w:cstheme="minorHAnsi"/>
          <w:b/>
          <w:bCs/>
        </w:rPr>
        <w:t>4</w:t>
      </w:r>
    </w:p>
    <w:p w14:paraId="3CBB540E" w14:textId="4DA4533D" w:rsidR="0037293E" w:rsidRPr="00EB489B" w:rsidRDefault="00EF48A5" w:rsidP="00C80C34">
      <w:pPr>
        <w:autoSpaceDE w:val="0"/>
        <w:autoSpaceDN w:val="0"/>
        <w:adjustRightInd w:val="0"/>
        <w:spacing w:after="120" w:line="276" w:lineRule="auto"/>
        <w:jc w:val="center"/>
        <w:rPr>
          <w:rFonts w:cstheme="minorHAnsi"/>
          <w:b/>
          <w:bCs/>
        </w:rPr>
      </w:pPr>
      <w:r w:rsidRPr="00EB489B">
        <w:rPr>
          <w:rFonts w:cstheme="minorHAnsi"/>
          <w:b/>
          <w:bCs/>
        </w:rPr>
        <w:t>OPIS PRZEDMIOTU ZAMÓWIENIA</w:t>
      </w:r>
    </w:p>
    <w:p w14:paraId="20F45789" w14:textId="23FABC9C" w:rsidR="003E2EBF" w:rsidRPr="00EB489B" w:rsidRDefault="00EF48A5">
      <w:pPr>
        <w:widowControl w:val="0"/>
        <w:numPr>
          <w:ilvl w:val="0"/>
          <w:numId w:val="25"/>
        </w:numPr>
        <w:spacing w:after="0" w:line="276" w:lineRule="auto"/>
        <w:ind w:left="360"/>
        <w:jc w:val="both"/>
        <w:outlineLvl w:val="3"/>
        <w:rPr>
          <w:rFonts w:cstheme="minorHAnsi"/>
        </w:rPr>
      </w:pPr>
      <w:r w:rsidRPr="00EB489B">
        <w:rPr>
          <w:rFonts w:cstheme="minorHAnsi"/>
        </w:rPr>
        <w:t>Przedmiotem zamówienia jest wykonanie robót budowlanych i konserwatorskich</w:t>
      </w:r>
      <w:r w:rsidR="003E2EBF" w:rsidRPr="00EB489B">
        <w:rPr>
          <w:rFonts w:cstheme="minorHAnsi"/>
        </w:rPr>
        <w:t xml:space="preserve"> związanych </w:t>
      </w:r>
      <w:r w:rsidR="001F61A7">
        <w:rPr>
          <w:rFonts w:cstheme="minorHAnsi"/>
        </w:rPr>
        <w:br/>
      </w:r>
      <w:r w:rsidR="003E2EBF" w:rsidRPr="00EB489B">
        <w:rPr>
          <w:rFonts w:cstheme="minorHAnsi"/>
        </w:rPr>
        <w:t>z rew</w:t>
      </w:r>
      <w:r w:rsidR="00E364D5">
        <w:rPr>
          <w:rFonts w:cstheme="minorHAnsi"/>
        </w:rPr>
        <w:t>aloryzacją</w:t>
      </w:r>
      <w:r w:rsidR="003E2EBF" w:rsidRPr="00EB489B">
        <w:rPr>
          <w:rFonts w:cstheme="minorHAnsi"/>
        </w:rPr>
        <w:t xml:space="preserve"> zabytkowego parku w zespole pałacowo- parkowym w Radzyniu Podlaskim.</w:t>
      </w:r>
    </w:p>
    <w:p w14:paraId="57A3924A" w14:textId="5C632F40" w:rsidR="003E2EBF" w:rsidRPr="00EB489B" w:rsidRDefault="003E2EBF">
      <w:pPr>
        <w:widowControl w:val="0"/>
        <w:numPr>
          <w:ilvl w:val="0"/>
          <w:numId w:val="25"/>
        </w:numPr>
        <w:spacing w:after="0" w:line="276" w:lineRule="auto"/>
        <w:ind w:left="360"/>
        <w:jc w:val="both"/>
        <w:outlineLvl w:val="3"/>
        <w:rPr>
          <w:rFonts w:ascii="Calibri" w:eastAsia="Calibri" w:hAnsi="Calibri"/>
          <w:b/>
          <w:bCs/>
        </w:rPr>
      </w:pPr>
      <w:r w:rsidRPr="00EB489B">
        <w:rPr>
          <w:rFonts w:ascii="Calibri" w:eastAsia="Calibri" w:hAnsi="Calibri"/>
          <w:b/>
          <w:bCs/>
        </w:rPr>
        <w:t xml:space="preserve">Zamówienie dotyczy projektu </w:t>
      </w:r>
      <w:bookmarkStart w:id="2" w:name="_Hlk225421417"/>
      <w:r w:rsidRPr="00EB489B">
        <w:rPr>
          <w:rFonts w:ascii="Calibri" w:eastAsia="Calibri" w:hAnsi="Calibri"/>
          <w:b/>
          <w:bCs/>
        </w:rPr>
        <w:t xml:space="preserve">pn. „Poprawa atrakcyjności turystycznej Parku w Radzyniu Podlaskim – Etap I” nr umowy FELU.11.02-IZ.00-0017/25-00 (dalej jako „Projekt”), realizowanego w ramach programu Fundusze Europejskie dla Lubelskiego 2021-2027, </w:t>
      </w:r>
      <w:bookmarkStart w:id="3" w:name="_Hlk214449121"/>
      <w:r w:rsidRPr="00EB489B">
        <w:rPr>
          <w:rFonts w:ascii="Calibri" w:eastAsia="Calibri" w:hAnsi="Calibri"/>
          <w:b/>
          <w:bCs/>
        </w:rPr>
        <w:t>Priorytet XI Rozwój zrównoważony terytorialnie, Działanie 11.2 Ochrona dziedzictwa naturalnego, bezpieczeństwo i zrównoważony rozwój turystyki obszarów miejskich i ich obszarów funkcjonalnych w ramach Zintegrowanych Inwestycji Terytorialnych (typy projektów 1,2,3).</w:t>
      </w:r>
      <w:bookmarkEnd w:id="2"/>
      <w:bookmarkEnd w:id="3"/>
    </w:p>
    <w:p w14:paraId="70F5FBBF" w14:textId="6F9FB809" w:rsidR="002939BD" w:rsidRPr="00EB489B" w:rsidRDefault="002939BD">
      <w:pPr>
        <w:widowControl w:val="0"/>
        <w:numPr>
          <w:ilvl w:val="0"/>
          <w:numId w:val="25"/>
        </w:numPr>
        <w:spacing w:after="0" w:line="276" w:lineRule="auto"/>
        <w:ind w:left="360"/>
        <w:jc w:val="both"/>
        <w:outlineLvl w:val="3"/>
        <w:rPr>
          <w:rFonts w:ascii="Calibri" w:eastAsia="Calibri" w:hAnsi="Calibri"/>
        </w:rPr>
      </w:pPr>
      <w:r w:rsidRPr="00EB489B">
        <w:rPr>
          <w:rFonts w:ascii="Calibri" w:eastAsia="Calibri" w:hAnsi="Calibri"/>
        </w:rPr>
        <w:t xml:space="preserve">Roboty budowlane </w:t>
      </w:r>
      <w:r w:rsidR="00B63C15">
        <w:rPr>
          <w:rFonts w:ascii="Calibri" w:eastAsia="Calibri" w:hAnsi="Calibri"/>
        </w:rPr>
        <w:t>dotyczą</w:t>
      </w:r>
      <w:r w:rsidRPr="00EB489B">
        <w:rPr>
          <w:rFonts w:ascii="Calibri" w:eastAsia="Calibri" w:hAnsi="Calibri"/>
        </w:rPr>
        <w:t xml:space="preserve"> </w:t>
      </w:r>
      <w:r w:rsidR="00E4167F" w:rsidRPr="00EB489B">
        <w:rPr>
          <w:rFonts w:ascii="Calibri" w:eastAsia="Calibri" w:hAnsi="Calibri"/>
        </w:rPr>
        <w:t>re</w:t>
      </w:r>
      <w:r w:rsidR="00396248">
        <w:rPr>
          <w:rFonts w:ascii="Calibri" w:eastAsia="Calibri" w:hAnsi="Calibri"/>
        </w:rPr>
        <w:t>waloryzacj</w:t>
      </w:r>
      <w:r w:rsidR="00B63C15">
        <w:rPr>
          <w:rFonts w:ascii="Calibri" w:eastAsia="Calibri" w:hAnsi="Calibri"/>
        </w:rPr>
        <w:t>i</w:t>
      </w:r>
      <w:r w:rsidR="00396248">
        <w:rPr>
          <w:rFonts w:ascii="Calibri" w:eastAsia="Calibri" w:hAnsi="Calibri"/>
        </w:rPr>
        <w:t xml:space="preserve"> </w:t>
      </w:r>
      <w:r w:rsidRPr="00EB489B">
        <w:rPr>
          <w:rFonts w:ascii="Calibri" w:eastAsia="Calibri" w:hAnsi="Calibri"/>
        </w:rPr>
        <w:t xml:space="preserve">zabytkowego parku w zespole pałacowo-parkowym w Radzyniu Podlaskim </w:t>
      </w:r>
      <w:r w:rsidR="00B63C15">
        <w:rPr>
          <w:rFonts w:ascii="Calibri" w:eastAsia="Calibri" w:hAnsi="Calibri"/>
        </w:rPr>
        <w:t xml:space="preserve">i </w:t>
      </w:r>
      <w:r w:rsidRPr="00EB489B">
        <w:rPr>
          <w:rFonts w:ascii="Calibri" w:eastAsia="Calibri" w:hAnsi="Calibri"/>
        </w:rPr>
        <w:t xml:space="preserve">obejmują: budowę </w:t>
      </w:r>
      <w:r w:rsidR="00396248">
        <w:rPr>
          <w:rFonts w:ascii="Calibri" w:eastAsia="Calibri" w:hAnsi="Calibri"/>
        </w:rPr>
        <w:t xml:space="preserve">i modernizację </w:t>
      </w:r>
      <w:r w:rsidRPr="00EB489B">
        <w:rPr>
          <w:rFonts w:ascii="Calibri" w:eastAsia="Calibri" w:hAnsi="Calibri"/>
        </w:rPr>
        <w:t>alejek parkowych</w:t>
      </w:r>
      <w:r w:rsidR="00396248">
        <w:rPr>
          <w:rFonts w:ascii="Calibri" w:eastAsia="Calibri" w:hAnsi="Calibri"/>
        </w:rPr>
        <w:t xml:space="preserve"> i nawierzchni w układzie historycznym</w:t>
      </w:r>
      <w:r w:rsidRPr="00EB489B">
        <w:rPr>
          <w:rFonts w:ascii="Calibri" w:eastAsia="Calibri" w:hAnsi="Calibri"/>
        </w:rPr>
        <w:t xml:space="preserve">, </w:t>
      </w:r>
      <w:r w:rsidR="00E23679">
        <w:rPr>
          <w:rFonts w:ascii="Calibri" w:eastAsia="Calibri" w:hAnsi="Calibri"/>
        </w:rPr>
        <w:t xml:space="preserve">budowę </w:t>
      </w:r>
      <w:r w:rsidRPr="00EB489B">
        <w:rPr>
          <w:rFonts w:ascii="Calibri" w:eastAsia="Calibri" w:hAnsi="Calibri"/>
        </w:rPr>
        <w:t xml:space="preserve">fontanny, </w:t>
      </w:r>
      <w:r w:rsidR="00396248">
        <w:rPr>
          <w:rFonts w:ascii="Calibri" w:eastAsia="Calibri" w:hAnsi="Calibri"/>
        </w:rPr>
        <w:t>instalację</w:t>
      </w:r>
      <w:r w:rsidR="00844DBA">
        <w:rPr>
          <w:rFonts w:ascii="Calibri" w:eastAsia="Calibri" w:hAnsi="Calibri"/>
        </w:rPr>
        <w:t xml:space="preserve"> </w:t>
      </w:r>
      <w:r w:rsidRPr="00EB489B">
        <w:rPr>
          <w:rFonts w:ascii="Calibri" w:eastAsia="Calibri" w:hAnsi="Calibri"/>
        </w:rPr>
        <w:t>małej architektury parkowej,</w:t>
      </w:r>
      <w:r w:rsidR="00844DBA">
        <w:rPr>
          <w:rFonts w:ascii="Calibri" w:eastAsia="Calibri" w:hAnsi="Calibri"/>
        </w:rPr>
        <w:t xml:space="preserve"> </w:t>
      </w:r>
      <w:r w:rsidR="00E23679">
        <w:rPr>
          <w:rFonts w:ascii="Calibri" w:eastAsia="Calibri" w:hAnsi="Calibri"/>
        </w:rPr>
        <w:t xml:space="preserve">budowę </w:t>
      </w:r>
      <w:r w:rsidRPr="00EB489B">
        <w:rPr>
          <w:rFonts w:ascii="Calibri" w:eastAsia="Calibri" w:hAnsi="Calibri"/>
        </w:rPr>
        <w:t xml:space="preserve">oświetlenia, </w:t>
      </w:r>
      <w:r w:rsidR="00844DBA">
        <w:rPr>
          <w:rFonts w:ascii="Calibri" w:eastAsia="Calibri" w:hAnsi="Calibri"/>
        </w:rPr>
        <w:t xml:space="preserve">montaż systemu </w:t>
      </w:r>
      <w:r w:rsidRPr="00EB489B">
        <w:rPr>
          <w:rFonts w:ascii="Calibri" w:eastAsia="Calibri" w:hAnsi="Calibri"/>
        </w:rPr>
        <w:t xml:space="preserve">monitoringu, </w:t>
      </w:r>
      <w:r w:rsidR="00E23679">
        <w:rPr>
          <w:rFonts w:ascii="Calibri" w:eastAsia="Calibri" w:hAnsi="Calibri"/>
        </w:rPr>
        <w:t xml:space="preserve">budowę </w:t>
      </w:r>
      <w:r w:rsidRPr="00EB489B">
        <w:rPr>
          <w:rFonts w:ascii="Calibri" w:eastAsia="Calibri" w:hAnsi="Calibri"/>
        </w:rPr>
        <w:t xml:space="preserve">przyłącza </w:t>
      </w:r>
      <w:r w:rsidR="001F61A7">
        <w:rPr>
          <w:rFonts w:ascii="Calibri" w:eastAsia="Calibri" w:hAnsi="Calibri"/>
        </w:rPr>
        <w:t>wodno-kanalizacyjnego</w:t>
      </w:r>
      <w:r w:rsidRPr="00EB489B">
        <w:rPr>
          <w:rFonts w:ascii="Calibri" w:eastAsia="Calibri" w:hAnsi="Calibri"/>
        </w:rPr>
        <w:t xml:space="preserve">, </w:t>
      </w:r>
      <w:r w:rsidR="00E23679">
        <w:rPr>
          <w:rFonts w:ascii="Calibri" w:eastAsia="Calibri" w:hAnsi="Calibri"/>
        </w:rPr>
        <w:t xml:space="preserve">budowę </w:t>
      </w:r>
      <w:r w:rsidR="00844DBA">
        <w:rPr>
          <w:rFonts w:ascii="Calibri" w:eastAsia="Calibri" w:hAnsi="Calibri"/>
        </w:rPr>
        <w:t>system</w:t>
      </w:r>
      <w:r w:rsidR="00E23679">
        <w:rPr>
          <w:rFonts w:ascii="Calibri" w:eastAsia="Calibri" w:hAnsi="Calibri"/>
        </w:rPr>
        <w:t>u</w:t>
      </w:r>
      <w:r w:rsidR="00844DBA">
        <w:rPr>
          <w:rFonts w:ascii="Calibri" w:eastAsia="Calibri" w:hAnsi="Calibri"/>
        </w:rPr>
        <w:t xml:space="preserve"> nawadniania, </w:t>
      </w:r>
      <w:r w:rsidRPr="00EB489B">
        <w:rPr>
          <w:rFonts w:ascii="Calibri" w:eastAsia="Calibri" w:hAnsi="Calibri"/>
        </w:rPr>
        <w:t>rozbiórk</w:t>
      </w:r>
      <w:r w:rsidR="001F61A7">
        <w:rPr>
          <w:rFonts w:ascii="Calibri" w:eastAsia="Calibri" w:hAnsi="Calibri"/>
        </w:rPr>
        <w:t>ę</w:t>
      </w:r>
      <w:r w:rsidRPr="00EB489B">
        <w:rPr>
          <w:rFonts w:ascii="Calibri" w:eastAsia="Calibri" w:hAnsi="Calibri"/>
        </w:rPr>
        <w:t xml:space="preserve"> szaletu, </w:t>
      </w:r>
      <w:r w:rsidR="00301468">
        <w:rPr>
          <w:rFonts w:ascii="Calibri" w:eastAsia="Calibri" w:hAnsi="Calibri"/>
        </w:rPr>
        <w:t xml:space="preserve">remont parkanu ogrodzeniowego i bram, </w:t>
      </w:r>
      <w:r w:rsidR="001F61A7">
        <w:rPr>
          <w:rFonts w:ascii="Calibri" w:eastAsia="Calibri" w:hAnsi="Calibri"/>
        </w:rPr>
        <w:t xml:space="preserve">budowę </w:t>
      </w:r>
      <w:r w:rsidRPr="00EB489B">
        <w:rPr>
          <w:rFonts w:ascii="Calibri" w:eastAsia="Calibri" w:hAnsi="Calibri"/>
        </w:rPr>
        <w:t>ścieżek parkowych oraz zakładanie i pielęgnację zieleni</w:t>
      </w:r>
      <w:r w:rsidR="0030540A">
        <w:rPr>
          <w:rFonts w:ascii="Calibri" w:eastAsia="Calibri" w:hAnsi="Calibri"/>
        </w:rPr>
        <w:t>, zapewnienie dostępności dla osób ze szczególnymi potrzebami</w:t>
      </w:r>
      <w:r w:rsidRPr="00EB489B">
        <w:rPr>
          <w:rFonts w:ascii="Calibri" w:eastAsia="Calibri" w:hAnsi="Calibri"/>
        </w:rPr>
        <w:t>. Inwestycja ma na celu odtworzenie barokowego układu głównego wnętrza ogrodowego oraz boskietów przed ogrodową elewacją pałacu.</w:t>
      </w:r>
    </w:p>
    <w:p w14:paraId="4A8694C0" w14:textId="1D168DD9" w:rsidR="008E4F5D" w:rsidRPr="00EB489B" w:rsidRDefault="003A58CD">
      <w:pPr>
        <w:widowControl w:val="0"/>
        <w:numPr>
          <w:ilvl w:val="0"/>
          <w:numId w:val="25"/>
        </w:numPr>
        <w:spacing w:after="0" w:line="276" w:lineRule="auto"/>
        <w:ind w:left="360"/>
        <w:jc w:val="both"/>
        <w:outlineLvl w:val="3"/>
        <w:rPr>
          <w:rFonts w:cstheme="minorHAnsi"/>
        </w:rPr>
      </w:pPr>
      <w:r w:rsidRPr="00EB489B">
        <w:rPr>
          <w:rFonts w:cstheme="minorHAnsi"/>
        </w:rPr>
        <w:t>Zamawiający wskazuje, że z</w:t>
      </w:r>
      <w:r w:rsidR="008E4F5D" w:rsidRPr="00EB489B">
        <w:rPr>
          <w:rFonts w:cstheme="minorHAnsi"/>
        </w:rPr>
        <w:t xml:space="preserve">espół pałacowo-parkowy Potockich w Radzyniu Podlaskim jest wpisany do rejestru zabytków nieruchomych województwa lubelskiego Województwa Lubelskiego </w:t>
      </w:r>
      <w:r w:rsidR="00396250">
        <w:rPr>
          <w:rFonts w:cstheme="minorHAnsi"/>
        </w:rPr>
        <w:br/>
      </w:r>
      <w:r w:rsidR="008E4F5D" w:rsidRPr="00EB489B">
        <w:rPr>
          <w:rFonts w:cstheme="minorHAnsi"/>
        </w:rPr>
        <w:t>pod nr A/303.</w:t>
      </w:r>
    </w:p>
    <w:p w14:paraId="22FA4DB5" w14:textId="7B10246D" w:rsidR="00956F35" w:rsidRPr="00EB489B" w:rsidRDefault="001067C7">
      <w:pPr>
        <w:widowControl w:val="0"/>
        <w:numPr>
          <w:ilvl w:val="0"/>
          <w:numId w:val="25"/>
        </w:numPr>
        <w:spacing w:after="0" w:line="276" w:lineRule="auto"/>
        <w:ind w:left="360"/>
        <w:jc w:val="both"/>
        <w:outlineLvl w:val="3"/>
        <w:rPr>
          <w:rFonts w:cstheme="minorHAnsi"/>
        </w:rPr>
      </w:pPr>
      <w:r w:rsidRPr="00EB489B">
        <w:rPr>
          <w:rFonts w:cstheme="minorHAnsi"/>
        </w:rPr>
        <w:t>Zamawiający wskazuje</w:t>
      </w:r>
      <w:r w:rsidR="00E4167F" w:rsidRPr="00EB489B">
        <w:rPr>
          <w:rFonts w:cstheme="minorHAnsi"/>
        </w:rPr>
        <w:t xml:space="preserve"> </w:t>
      </w:r>
      <w:r w:rsidR="00956F35" w:rsidRPr="00EB489B">
        <w:rPr>
          <w:rFonts w:cstheme="minorHAnsi"/>
        </w:rPr>
        <w:t xml:space="preserve">roboty </w:t>
      </w:r>
      <w:r w:rsidR="003E2EBF" w:rsidRPr="00EB489B">
        <w:rPr>
          <w:rFonts w:cstheme="minorHAnsi"/>
        </w:rPr>
        <w:t xml:space="preserve">budowlane </w:t>
      </w:r>
      <w:r w:rsidR="00956F35" w:rsidRPr="00EB489B">
        <w:rPr>
          <w:rFonts w:cstheme="minorHAnsi"/>
        </w:rPr>
        <w:t>będą realizowane na podstawie pozwolenia na budowę oraz Dokumentacji Projektowej</w:t>
      </w:r>
      <w:r w:rsidR="003E2EBF" w:rsidRPr="00EB489B">
        <w:rPr>
          <w:rFonts w:cstheme="minorHAnsi"/>
        </w:rPr>
        <w:t>.</w:t>
      </w:r>
    </w:p>
    <w:p w14:paraId="21504BA0" w14:textId="2DA206A4" w:rsidR="007477E9" w:rsidRPr="00254364" w:rsidRDefault="009F17EB">
      <w:pPr>
        <w:widowControl w:val="0"/>
        <w:numPr>
          <w:ilvl w:val="0"/>
          <w:numId w:val="25"/>
        </w:numPr>
        <w:spacing w:after="0" w:line="276" w:lineRule="auto"/>
        <w:ind w:left="360"/>
        <w:jc w:val="both"/>
        <w:outlineLvl w:val="3"/>
        <w:rPr>
          <w:rFonts w:cstheme="minorHAnsi"/>
        </w:rPr>
      </w:pPr>
      <w:r w:rsidRPr="00254364">
        <w:rPr>
          <w:rFonts w:cstheme="minorHAnsi"/>
        </w:rPr>
        <w:t xml:space="preserve">Zakres prac do wykonania w ramach </w:t>
      </w:r>
      <w:r w:rsidR="00427533" w:rsidRPr="00254364">
        <w:rPr>
          <w:rFonts w:cstheme="minorHAnsi"/>
        </w:rPr>
        <w:t xml:space="preserve">niniejszego </w:t>
      </w:r>
      <w:r w:rsidRPr="00254364">
        <w:rPr>
          <w:rFonts w:cstheme="minorHAnsi"/>
        </w:rPr>
        <w:t xml:space="preserve">zamówienia określa SWZ, Umowa z Wykonawcą (załącznik nr </w:t>
      </w:r>
      <w:r w:rsidR="00D378B8" w:rsidRPr="00254364">
        <w:rPr>
          <w:rFonts w:cstheme="minorHAnsi"/>
        </w:rPr>
        <w:t>7</w:t>
      </w:r>
      <w:r w:rsidRPr="00254364">
        <w:rPr>
          <w:rFonts w:cstheme="minorHAnsi"/>
        </w:rPr>
        <w:t xml:space="preserve"> do SWZ) oraz następujące dokumenty, zwane dalej łącznie „Dokumentacją Projektową”</w:t>
      </w:r>
      <w:r w:rsidRPr="00D257DE">
        <w:rPr>
          <w:rFonts w:cstheme="minorHAnsi"/>
        </w:rPr>
        <w:t xml:space="preserve"> – załącznik nr 1 do SWZ</w:t>
      </w:r>
      <w:r w:rsidR="00D257DE">
        <w:rPr>
          <w:rFonts w:cstheme="minorHAnsi"/>
        </w:rPr>
        <w:t>, na któr</w:t>
      </w:r>
      <w:r w:rsidR="00AF02FF">
        <w:rPr>
          <w:rFonts w:cstheme="minorHAnsi"/>
        </w:rPr>
        <w:t>ą</w:t>
      </w:r>
      <w:r w:rsidR="00D257DE">
        <w:rPr>
          <w:rFonts w:cstheme="minorHAnsi"/>
        </w:rPr>
        <w:t xml:space="preserve"> składają się</w:t>
      </w:r>
      <w:r w:rsidRPr="00D257DE">
        <w:rPr>
          <w:rFonts w:cstheme="minorHAnsi"/>
        </w:rPr>
        <w:t>:</w:t>
      </w:r>
    </w:p>
    <w:p w14:paraId="7CC12936" w14:textId="4DC29957" w:rsidR="00D257DE" w:rsidRPr="00254364" w:rsidRDefault="00D14B0B" w:rsidP="00D257DE">
      <w:pPr>
        <w:pStyle w:val="Akapitzlist"/>
        <w:numPr>
          <w:ilvl w:val="0"/>
          <w:numId w:val="1"/>
        </w:numPr>
        <w:spacing w:line="276" w:lineRule="auto"/>
        <w:jc w:val="both"/>
        <w:rPr>
          <w:rFonts w:cstheme="minorHAnsi"/>
        </w:rPr>
      </w:pPr>
      <w:bookmarkStart w:id="4" w:name="_Hlk137501118"/>
      <w:r w:rsidRPr="00254364">
        <w:rPr>
          <w:rFonts w:cstheme="minorHAnsi"/>
        </w:rPr>
        <w:t>Koncepcja głównego wnętrza ogrodowego po badaniach archeologicznych</w:t>
      </w:r>
      <w:r w:rsidR="00D257DE" w:rsidRPr="00254364">
        <w:rPr>
          <w:rFonts w:cstheme="minorHAnsi"/>
        </w:rPr>
        <w:t xml:space="preserve"> </w:t>
      </w:r>
      <w:r w:rsidR="00D257DE">
        <w:rPr>
          <w:rFonts w:cstheme="minorHAnsi"/>
        </w:rPr>
        <w:t xml:space="preserve">wraz z załącznikami </w:t>
      </w:r>
      <w:r w:rsidRPr="00254364">
        <w:rPr>
          <w:rFonts w:cstheme="minorHAnsi"/>
        </w:rPr>
        <w:t xml:space="preserve">– </w:t>
      </w:r>
      <w:r w:rsidR="00D257DE" w:rsidRPr="00254364">
        <w:rPr>
          <w:rFonts w:cstheme="minorHAnsi"/>
        </w:rPr>
        <w:t>folder</w:t>
      </w:r>
      <w:r w:rsidRPr="00254364">
        <w:rPr>
          <w:rFonts w:cstheme="minorHAnsi"/>
        </w:rPr>
        <w:t xml:space="preserve"> nr </w:t>
      </w:r>
      <w:r w:rsidR="00D257DE">
        <w:rPr>
          <w:rFonts w:cstheme="minorHAnsi"/>
        </w:rPr>
        <w:t>0</w:t>
      </w:r>
      <w:r w:rsidRPr="00254364">
        <w:rPr>
          <w:rFonts w:cstheme="minorHAnsi"/>
        </w:rPr>
        <w:t>.1</w:t>
      </w:r>
      <w:r w:rsidR="00F35BB8">
        <w:rPr>
          <w:rFonts w:cstheme="minorHAnsi"/>
        </w:rPr>
        <w:t>;</w:t>
      </w:r>
    </w:p>
    <w:p w14:paraId="15E599A6" w14:textId="7127AED0" w:rsidR="00D14B0B" w:rsidRPr="00254364" w:rsidRDefault="00D14B0B" w:rsidP="00D257DE">
      <w:pPr>
        <w:pStyle w:val="Akapitzlist"/>
        <w:numPr>
          <w:ilvl w:val="0"/>
          <w:numId w:val="1"/>
        </w:numPr>
        <w:spacing w:line="276" w:lineRule="auto"/>
        <w:jc w:val="both"/>
        <w:rPr>
          <w:rFonts w:cstheme="minorHAnsi"/>
        </w:rPr>
      </w:pPr>
      <w:r w:rsidRPr="00254364">
        <w:rPr>
          <w:rFonts w:cstheme="minorHAnsi"/>
        </w:rPr>
        <w:t xml:space="preserve">Koncepcja ideowa wraz z załącznikami – </w:t>
      </w:r>
      <w:r w:rsidR="00D257DE">
        <w:rPr>
          <w:rFonts w:cstheme="minorHAnsi"/>
        </w:rPr>
        <w:t>folder</w:t>
      </w:r>
      <w:r w:rsidRPr="00254364">
        <w:rPr>
          <w:rFonts w:cstheme="minorHAnsi"/>
        </w:rPr>
        <w:t xml:space="preserve"> nr </w:t>
      </w:r>
      <w:r w:rsidR="00D257DE">
        <w:rPr>
          <w:rFonts w:cstheme="minorHAnsi"/>
        </w:rPr>
        <w:t>0</w:t>
      </w:r>
      <w:r w:rsidRPr="00254364">
        <w:rPr>
          <w:rFonts w:cstheme="minorHAnsi"/>
        </w:rPr>
        <w:t>.2</w:t>
      </w:r>
      <w:r w:rsidR="00F35BB8">
        <w:rPr>
          <w:rFonts w:cstheme="minorHAnsi"/>
        </w:rPr>
        <w:t>;</w:t>
      </w:r>
      <w:r w:rsidRPr="00254364">
        <w:rPr>
          <w:rFonts w:cstheme="minorHAnsi"/>
        </w:rPr>
        <w:t xml:space="preserve"> </w:t>
      </w:r>
    </w:p>
    <w:p w14:paraId="67B1DD3F" w14:textId="7ACE750F" w:rsidR="00D14B0B" w:rsidRPr="00254364" w:rsidRDefault="00D14B0B">
      <w:pPr>
        <w:pStyle w:val="Akapitzlist"/>
        <w:numPr>
          <w:ilvl w:val="0"/>
          <w:numId w:val="1"/>
        </w:numPr>
        <w:spacing w:line="276" w:lineRule="auto"/>
        <w:jc w:val="both"/>
        <w:rPr>
          <w:rFonts w:cstheme="minorHAnsi"/>
        </w:rPr>
      </w:pPr>
      <w:r w:rsidRPr="00254364">
        <w:rPr>
          <w:rFonts w:cstheme="minorHAnsi"/>
        </w:rPr>
        <w:t xml:space="preserve">Projekt zagospodarowania działki wraz z załącznikami – </w:t>
      </w:r>
      <w:r w:rsidR="00D257DE">
        <w:rPr>
          <w:rFonts w:cstheme="minorHAnsi"/>
        </w:rPr>
        <w:t>folder</w:t>
      </w:r>
      <w:r w:rsidRPr="00254364">
        <w:rPr>
          <w:rFonts w:cstheme="minorHAnsi"/>
        </w:rPr>
        <w:t xml:space="preserve"> nr 1.</w:t>
      </w:r>
      <w:r w:rsidR="00D257DE">
        <w:rPr>
          <w:rFonts w:cstheme="minorHAnsi"/>
        </w:rPr>
        <w:t>1</w:t>
      </w:r>
      <w:r w:rsidR="00F35BB8">
        <w:rPr>
          <w:rFonts w:cstheme="minorHAnsi"/>
        </w:rPr>
        <w:t>;</w:t>
      </w:r>
    </w:p>
    <w:p w14:paraId="541FEBC8" w14:textId="5D6DAEE4" w:rsidR="00F21C3A" w:rsidRPr="00D257DE" w:rsidRDefault="00F21C3A" w:rsidP="00F21C3A">
      <w:pPr>
        <w:pStyle w:val="Akapitzlist"/>
        <w:numPr>
          <w:ilvl w:val="0"/>
          <w:numId w:val="1"/>
        </w:numPr>
        <w:rPr>
          <w:rFonts w:cstheme="minorHAnsi"/>
        </w:rPr>
      </w:pPr>
      <w:r w:rsidRPr="00D257DE">
        <w:rPr>
          <w:rFonts w:cstheme="minorHAnsi"/>
        </w:rPr>
        <w:t xml:space="preserve">Projekt architektoniczno-budowlany wraz z załącznikami – </w:t>
      </w:r>
      <w:r w:rsidR="00AF02FF" w:rsidRPr="00AF02FF">
        <w:rPr>
          <w:rFonts w:cstheme="minorHAnsi"/>
        </w:rPr>
        <w:t>folder nr 1.1</w:t>
      </w:r>
      <w:r w:rsidR="00F35BB8">
        <w:rPr>
          <w:rFonts w:cstheme="minorHAnsi"/>
        </w:rPr>
        <w:t>;</w:t>
      </w:r>
    </w:p>
    <w:p w14:paraId="61CD588E" w14:textId="54600A96" w:rsidR="00D14B0B" w:rsidRPr="00254364" w:rsidRDefault="00D14B0B">
      <w:pPr>
        <w:pStyle w:val="Akapitzlist"/>
        <w:numPr>
          <w:ilvl w:val="0"/>
          <w:numId w:val="1"/>
        </w:numPr>
        <w:spacing w:line="276" w:lineRule="auto"/>
        <w:jc w:val="both"/>
        <w:rPr>
          <w:rFonts w:cstheme="minorHAnsi"/>
        </w:rPr>
      </w:pPr>
      <w:r w:rsidRPr="00254364">
        <w:rPr>
          <w:rFonts w:cstheme="minorHAnsi"/>
        </w:rPr>
        <w:t xml:space="preserve">Projekt pn. Remont bram i ogrodzenia zachodniego parku w zespole pałacowo-parkowym w Radzyniu podlaskim wraz z programem prac konserwatorskich – </w:t>
      </w:r>
      <w:r w:rsidR="00AF02FF">
        <w:rPr>
          <w:rFonts w:cstheme="minorHAnsi"/>
        </w:rPr>
        <w:t>folder</w:t>
      </w:r>
      <w:r w:rsidRPr="00254364">
        <w:rPr>
          <w:rFonts w:cstheme="minorHAnsi"/>
        </w:rPr>
        <w:t xml:space="preserve"> nr 1.</w:t>
      </w:r>
      <w:r w:rsidR="00AF02FF">
        <w:rPr>
          <w:rFonts w:cstheme="minorHAnsi"/>
        </w:rPr>
        <w:t>2</w:t>
      </w:r>
      <w:r w:rsidR="00F35BB8">
        <w:rPr>
          <w:rFonts w:cstheme="minorHAnsi"/>
        </w:rPr>
        <w:t>;</w:t>
      </w:r>
      <w:r w:rsidRPr="00254364">
        <w:rPr>
          <w:rFonts w:cstheme="minorHAnsi"/>
        </w:rPr>
        <w:t xml:space="preserve"> </w:t>
      </w:r>
    </w:p>
    <w:p w14:paraId="1C4BFD69" w14:textId="6D8AEDA3" w:rsidR="00AF02FF" w:rsidRDefault="00D14B0B" w:rsidP="00AF02FF">
      <w:pPr>
        <w:pStyle w:val="Akapitzlist"/>
        <w:numPr>
          <w:ilvl w:val="0"/>
          <w:numId w:val="1"/>
        </w:numPr>
        <w:spacing w:line="276" w:lineRule="auto"/>
        <w:jc w:val="both"/>
        <w:rPr>
          <w:rFonts w:cstheme="minorHAnsi"/>
        </w:rPr>
      </w:pPr>
      <w:r w:rsidRPr="00254364">
        <w:rPr>
          <w:rFonts w:cstheme="minorHAnsi"/>
        </w:rPr>
        <w:t>Projekt</w:t>
      </w:r>
      <w:r w:rsidR="00AF02FF" w:rsidRPr="00AF02FF">
        <w:rPr>
          <w:rFonts w:cstheme="minorHAnsi"/>
        </w:rPr>
        <w:t>y</w:t>
      </w:r>
      <w:r w:rsidRPr="00254364">
        <w:rPr>
          <w:rFonts w:cstheme="minorHAnsi"/>
        </w:rPr>
        <w:t xml:space="preserve"> techniczn</w:t>
      </w:r>
      <w:r w:rsidR="00AF02FF" w:rsidRPr="00AF02FF">
        <w:rPr>
          <w:rFonts w:cstheme="minorHAnsi"/>
        </w:rPr>
        <w:t>e</w:t>
      </w:r>
      <w:r w:rsidRPr="00254364">
        <w:rPr>
          <w:rFonts w:cstheme="minorHAnsi"/>
        </w:rPr>
        <w:t xml:space="preserve"> – </w:t>
      </w:r>
      <w:r w:rsidR="00AF02FF" w:rsidRPr="00AF02FF">
        <w:rPr>
          <w:rFonts w:cstheme="minorHAnsi"/>
        </w:rPr>
        <w:t>folder</w:t>
      </w:r>
      <w:r w:rsidRPr="00254364">
        <w:rPr>
          <w:rFonts w:cstheme="minorHAnsi"/>
        </w:rPr>
        <w:t xml:space="preserve"> nr </w:t>
      </w:r>
      <w:r w:rsidR="00AF02FF" w:rsidRPr="00AF02FF">
        <w:rPr>
          <w:rFonts w:cstheme="minorHAnsi"/>
        </w:rPr>
        <w:t>2</w:t>
      </w:r>
      <w:r w:rsidR="00F35BB8">
        <w:rPr>
          <w:rFonts w:cstheme="minorHAnsi"/>
        </w:rPr>
        <w:t>;</w:t>
      </w:r>
    </w:p>
    <w:p w14:paraId="66226199" w14:textId="0CDA65E8" w:rsidR="00AF02FF" w:rsidRDefault="00D14B0B" w:rsidP="00AF02FF">
      <w:pPr>
        <w:pStyle w:val="Akapitzlist"/>
        <w:numPr>
          <w:ilvl w:val="0"/>
          <w:numId w:val="1"/>
        </w:numPr>
        <w:spacing w:line="276" w:lineRule="auto"/>
        <w:jc w:val="both"/>
        <w:rPr>
          <w:rFonts w:cstheme="minorHAnsi"/>
        </w:rPr>
      </w:pPr>
      <w:r w:rsidRPr="00254364">
        <w:rPr>
          <w:rFonts w:cstheme="minorHAnsi"/>
        </w:rPr>
        <w:t>Projekt</w:t>
      </w:r>
      <w:r w:rsidR="00BC3BC0">
        <w:rPr>
          <w:rFonts w:cstheme="minorHAnsi"/>
        </w:rPr>
        <w:t>y</w:t>
      </w:r>
      <w:r w:rsidRPr="00254364">
        <w:rPr>
          <w:rFonts w:cstheme="minorHAnsi"/>
        </w:rPr>
        <w:t xml:space="preserve"> wykonawcz</w:t>
      </w:r>
      <w:r w:rsidR="00694284">
        <w:rPr>
          <w:rFonts w:cstheme="minorHAnsi"/>
        </w:rPr>
        <w:t>e</w:t>
      </w:r>
      <w:r w:rsidRPr="00254364">
        <w:rPr>
          <w:rFonts w:cstheme="minorHAnsi"/>
        </w:rPr>
        <w:t xml:space="preserve">- </w:t>
      </w:r>
      <w:r w:rsidR="00AF02FF" w:rsidRPr="00AF02FF">
        <w:rPr>
          <w:rFonts w:cstheme="minorHAnsi"/>
        </w:rPr>
        <w:t>folder</w:t>
      </w:r>
      <w:r w:rsidRPr="00254364">
        <w:rPr>
          <w:rFonts w:cstheme="minorHAnsi"/>
        </w:rPr>
        <w:t xml:space="preserve"> nr </w:t>
      </w:r>
      <w:r w:rsidR="00AF02FF" w:rsidRPr="00AF02FF">
        <w:rPr>
          <w:rFonts w:cstheme="minorHAnsi"/>
        </w:rPr>
        <w:t>3</w:t>
      </w:r>
      <w:r w:rsidR="00F35BB8">
        <w:rPr>
          <w:rFonts w:cstheme="minorHAnsi"/>
        </w:rPr>
        <w:t>;</w:t>
      </w:r>
    </w:p>
    <w:p w14:paraId="6E05B31F" w14:textId="004BEFD2" w:rsidR="00D14B0B" w:rsidRPr="00254364" w:rsidRDefault="00D14B0B" w:rsidP="00AF02FF">
      <w:pPr>
        <w:pStyle w:val="Akapitzlist"/>
        <w:numPr>
          <w:ilvl w:val="0"/>
          <w:numId w:val="1"/>
        </w:numPr>
        <w:spacing w:line="276" w:lineRule="auto"/>
        <w:jc w:val="both"/>
        <w:rPr>
          <w:rFonts w:cstheme="minorHAnsi"/>
        </w:rPr>
      </w:pPr>
      <w:r w:rsidRPr="00254364">
        <w:rPr>
          <w:rFonts w:cstheme="minorHAnsi"/>
        </w:rPr>
        <w:t>Specyfikacj</w:t>
      </w:r>
      <w:r w:rsidR="00AF02FF">
        <w:rPr>
          <w:rFonts w:cstheme="minorHAnsi"/>
        </w:rPr>
        <w:t>e</w:t>
      </w:r>
      <w:r w:rsidRPr="00254364">
        <w:rPr>
          <w:rFonts w:cstheme="minorHAnsi"/>
        </w:rPr>
        <w:t xml:space="preserve"> techniczn</w:t>
      </w:r>
      <w:r w:rsidR="00AF02FF">
        <w:rPr>
          <w:rFonts w:cstheme="minorHAnsi"/>
        </w:rPr>
        <w:t>e</w:t>
      </w:r>
      <w:r w:rsidRPr="00254364">
        <w:rPr>
          <w:rFonts w:cstheme="minorHAnsi"/>
        </w:rPr>
        <w:t xml:space="preserve"> wykonania i odbioru robót – </w:t>
      </w:r>
      <w:r w:rsidR="00AF02FF">
        <w:rPr>
          <w:rFonts w:cstheme="minorHAnsi"/>
        </w:rPr>
        <w:t xml:space="preserve">folder </w:t>
      </w:r>
      <w:r w:rsidRPr="00254364">
        <w:rPr>
          <w:rFonts w:cstheme="minorHAnsi"/>
        </w:rPr>
        <w:t xml:space="preserve">nr </w:t>
      </w:r>
      <w:r w:rsidR="00AF02FF">
        <w:rPr>
          <w:rFonts w:cstheme="minorHAnsi"/>
        </w:rPr>
        <w:t>4</w:t>
      </w:r>
      <w:r w:rsidR="00F35BB8">
        <w:rPr>
          <w:rFonts w:cstheme="minorHAnsi"/>
        </w:rPr>
        <w:t>;</w:t>
      </w:r>
    </w:p>
    <w:p w14:paraId="0D446DD8" w14:textId="2378C496" w:rsidR="00D14B0B" w:rsidRDefault="00D14B0B">
      <w:pPr>
        <w:pStyle w:val="Akapitzlist"/>
        <w:numPr>
          <w:ilvl w:val="0"/>
          <w:numId w:val="1"/>
        </w:numPr>
        <w:spacing w:line="276" w:lineRule="auto"/>
        <w:jc w:val="both"/>
        <w:rPr>
          <w:rFonts w:cstheme="minorHAnsi"/>
        </w:rPr>
      </w:pPr>
      <w:r w:rsidRPr="00254364">
        <w:rPr>
          <w:rFonts w:cstheme="minorHAnsi"/>
        </w:rPr>
        <w:t xml:space="preserve">Przedmiary robót – </w:t>
      </w:r>
      <w:r w:rsidR="00AF02FF">
        <w:rPr>
          <w:rFonts w:cstheme="minorHAnsi"/>
        </w:rPr>
        <w:t>folder nr 5</w:t>
      </w:r>
      <w:r w:rsidR="00F35BB8">
        <w:rPr>
          <w:rFonts w:cstheme="minorHAnsi"/>
        </w:rPr>
        <w:t>;</w:t>
      </w:r>
    </w:p>
    <w:p w14:paraId="11E3F231" w14:textId="45539A1C" w:rsidR="00AF02FF" w:rsidRPr="00254364" w:rsidRDefault="00AF02FF">
      <w:pPr>
        <w:pStyle w:val="Akapitzlist"/>
        <w:numPr>
          <w:ilvl w:val="0"/>
          <w:numId w:val="1"/>
        </w:numPr>
        <w:spacing w:line="276" w:lineRule="auto"/>
        <w:jc w:val="both"/>
        <w:rPr>
          <w:rFonts w:cstheme="minorHAnsi"/>
        </w:rPr>
      </w:pPr>
      <w:r>
        <w:rPr>
          <w:rFonts w:cstheme="minorHAnsi"/>
        </w:rPr>
        <w:t xml:space="preserve">Pozwolenia i decyzje – folder nr </w:t>
      </w:r>
      <w:r w:rsidR="002F70A4">
        <w:rPr>
          <w:rFonts w:cstheme="minorHAnsi"/>
        </w:rPr>
        <w:t>7</w:t>
      </w:r>
      <w:r w:rsidR="00F35BB8">
        <w:rPr>
          <w:rFonts w:cstheme="minorHAnsi"/>
        </w:rPr>
        <w:t>;</w:t>
      </w:r>
    </w:p>
    <w:p w14:paraId="17AD47C8" w14:textId="334BFC4A" w:rsidR="00D14B0B" w:rsidRDefault="00D14B0B">
      <w:pPr>
        <w:pStyle w:val="Akapitzlist"/>
        <w:numPr>
          <w:ilvl w:val="0"/>
          <w:numId w:val="1"/>
        </w:numPr>
        <w:spacing w:line="276" w:lineRule="auto"/>
        <w:jc w:val="both"/>
        <w:rPr>
          <w:rFonts w:cstheme="minorHAnsi"/>
        </w:rPr>
      </w:pPr>
      <w:r w:rsidRPr="00254364">
        <w:rPr>
          <w:rFonts w:cstheme="minorHAnsi"/>
        </w:rPr>
        <w:t xml:space="preserve"> Zmiany do projektu budowlanego niewymagające zgłoszenia – </w:t>
      </w:r>
      <w:r w:rsidR="00AF02FF">
        <w:rPr>
          <w:rFonts w:cstheme="minorHAnsi"/>
        </w:rPr>
        <w:t xml:space="preserve">folder </w:t>
      </w:r>
      <w:r w:rsidRPr="00254364">
        <w:rPr>
          <w:rFonts w:cstheme="minorHAnsi"/>
        </w:rPr>
        <w:t xml:space="preserve">nr </w:t>
      </w:r>
      <w:r w:rsidR="002F70A4">
        <w:rPr>
          <w:rFonts w:cstheme="minorHAnsi"/>
        </w:rPr>
        <w:t>6</w:t>
      </w:r>
      <w:r w:rsidR="00F35BB8">
        <w:rPr>
          <w:rFonts w:cstheme="minorHAnsi"/>
        </w:rPr>
        <w:t>;</w:t>
      </w:r>
    </w:p>
    <w:p w14:paraId="08939103" w14:textId="2816B8F1" w:rsidR="00AF02FF" w:rsidRDefault="00AF02FF">
      <w:pPr>
        <w:pStyle w:val="Akapitzlist"/>
        <w:numPr>
          <w:ilvl w:val="0"/>
          <w:numId w:val="1"/>
        </w:numPr>
        <w:spacing w:line="276" w:lineRule="auto"/>
        <w:jc w:val="both"/>
        <w:rPr>
          <w:rFonts w:cstheme="minorHAnsi"/>
        </w:rPr>
      </w:pPr>
      <w:r w:rsidRPr="00AF02FF">
        <w:rPr>
          <w:rFonts w:cstheme="minorHAnsi"/>
        </w:rPr>
        <w:t>Zestawienie zmian w dokumentacji projektowej związanych ze zmianą zakresu parteru</w:t>
      </w:r>
      <w:r w:rsidR="00F35BB8">
        <w:rPr>
          <w:rFonts w:cstheme="minorHAnsi"/>
        </w:rPr>
        <w:t xml:space="preserve"> – plik .pdf</w:t>
      </w:r>
      <w:r>
        <w:rPr>
          <w:rFonts w:cstheme="minorHAnsi"/>
        </w:rPr>
        <w:t>.</w:t>
      </w:r>
    </w:p>
    <w:p w14:paraId="7C9F352B" w14:textId="02C7B0A8" w:rsidR="00163315" w:rsidRPr="00254364" w:rsidRDefault="00163315" w:rsidP="00163315">
      <w:pPr>
        <w:widowControl w:val="0"/>
        <w:spacing w:after="0" w:line="276" w:lineRule="auto"/>
        <w:jc w:val="both"/>
        <w:outlineLvl w:val="3"/>
        <w:rPr>
          <w:rFonts w:cstheme="minorHAnsi"/>
          <w:b/>
          <w:bCs/>
        </w:rPr>
      </w:pPr>
      <w:bookmarkStart w:id="5" w:name="_Hlk225422830"/>
      <w:bookmarkEnd w:id="4"/>
      <w:r w:rsidRPr="00254364">
        <w:rPr>
          <w:rFonts w:cstheme="minorHAnsi"/>
          <w:b/>
          <w:bCs/>
        </w:rPr>
        <w:t>Dokumentacja Projektowa stanowi opis przedmiotu zamówienia w postępowaniu.</w:t>
      </w:r>
    </w:p>
    <w:p w14:paraId="38608A21" w14:textId="77777777" w:rsidR="00AF02FF" w:rsidRDefault="00AF02FF" w:rsidP="00163315">
      <w:pPr>
        <w:widowControl w:val="0"/>
        <w:spacing w:after="0" w:line="276" w:lineRule="auto"/>
        <w:jc w:val="both"/>
        <w:outlineLvl w:val="3"/>
        <w:rPr>
          <w:rFonts w:cstheme="minorHAnsi"/>
        </w:rPr>
      </w:pPr>
    </w:p>
    <w:p w14:paraId="233386F6" w14:textId="1C1B22D4" w:rsidR="00AF02FF" w:rsidRDefault="00AF02FF" w:rsidP="00163315">
      <w:pPr>
        <w:widowControl w:val="0"/>
        <w:spacing w:after="0" w:line="276" w:lineRule="auto"/>
        <w:jc w:val="both"/>
        <w:outlineLvl w:val="3"/>
        <w:rPr>
          <w:rFonts w:cstheme="minorHAnsi"/>
        </w:rPr>
      </w:pPr>
      <w:r>
        <w:rPr>
          <w:rFonts w:cstheme="minorHAnsi"/>
        </w:rPr>
        <w:lastRenderedPageBreak/>
        <w:t xml:space="preserve">Miasto Radzyń Podlaski, zgodnie z decyzją LWKZ, przeprowadziło pogłębione badania archeologiczne. </w:t>
      </w:r>
      <w:r w:rsidR="00F35BB8">
        <w:rPr>
          <w:rFonts w:cstheme="minorHAnsi"/>
        </w:rPr>
        <w:br/>
      </w:r>
      <w:r>
        <w:rPr>
          <w:rFonts w:cstheme="minorHAnsi"/>
        </w:rPr>
        <w:t xml:space="preserve">W ich wyniku nastąpiła zmiana koncepcji </w:t>
      </w:r>
      <w:r w:rsidR="00F35BB8">
        <w:rPr>
          <w:rFonts w:cstheme="minorHAnsi"/>
        </w:rPr>
        <w:t xml:space="preserve">parteru. Dokumentacja zmiany została zawarta w folderze nr </w:t>
      </w:r>
      <w:r w:rsidR="002F70A4">
        <w:rPr>
          <w:rFonts w:cstheme="minorHAnsi"/>
        </w:rPr>
        <w:t>6</w:t>
      </w:r>
      <w:r w:rsidR="00F35BB8">
        <w:rPr>
          <w:rFonts w:cstheme="minorHAnsi"/>
        </w:rPr>
        <w:t>. Natomiast syntetyczny opis zmian w stosunku do pierwotnej dokumentacji (</w:t>
      </w:r>
      <w:proofErr w:type="spellStart"/>
      <w:r w:rsidR="00F35BB8">
        <w:rPr>
          <w:rFonts w:cstheme="minorHAnsi"/>
        </w:rPr>
        <w:t>t.j</w:t>
      </w:r>
      <w:proofErr w:type="spellEnd"/>
      <w:r w:rsidR="00F35BB8">
        <w:rPr>
          <w:rFonts w:cstheme="minorHAnsi"/>
        </w:rPr>
        <w:t xml:space="preserve">. ust. 6 pkt 1 – 10), zawarto w pliku .pdf pod nazwą </w:t>
      </w:r>
      <w:r w:rsidR="002F70A4">
        <w:rPr>
          <w:rFonts w:cstheme="minorHAnsi"/>
        </w:rPr>
        <w:t>„</w:t>
      </w:r>
      <w:r w:rsidR="00F35BB8" w:rsidRPr="00F35BB8">
        <w:rPr>
          <w:rFonts w:cstheme="minorHAnsi"/>
        </w:rPr>
        <w:t>Zestawienie zmian w dokumentacji projektowej związanych ze zmianą zakresu parteru.pdf</w:t>
      </w:r>
      <w:r w:rsidR="00F35BB8">
        <w:rPr>
          <w:rFonts w:cstheme="minorHAnsi"/>
        </w:rPr>
        <w:t>”</w:t>
      </w:r>
      <w:r w:rsidR="00F35BB8" w:rsidRPr="00F35BB8">
        <w:rPr>
          <w:rFonts w:cstheme="minorHAnsi"/>
        </w:rPr>
        <w:t>.</w:t>
      </w:r>
      <w:r w:rsidR="00F35BB8">
        <w:rPr>
          <w:rFonts w:cstheme="minorHAnsi"/>
        </w:rPr>
        <w:t xml:space="preserve">  </w:t>
      </w:r>
      <w:r>
        <w:rPr>
          <w:rFonts w:cstheme="minorHAnsi"/>
        </w:rPr>
        <w:t xml:space="preserve"> </w:t>
      </w:r>
    </w:p>
    <w:p w14:paraId="503FA952" w14:textId="77777777" w:rsidR="008B0DEC" w:rsidRDefault="008B0DEC" w:rsidP="00163315">
      <w:pPr>
        <w:widowControl w:val="0"/>
        <w:spacing w:after="0" w:line="276" w:lineRule="auto"/>
        <w:jc w:val="both"/>
        <w:outlineLvl w:val="3"/>
        <w:rPr>
          <w:rFonts w:cstheme="minorHAnsi"/>
        </w:rPr>
      </w:pPr>
    </w:p>
    <w:p w14:paraId="08877507" w14:textId="25BC6D1F" w:rsidR="008B0DEC" w:rsidRPr="00863623" w:rsidRDefault="008B0DEC" w:rsidP="00163315">
      <w:pPr>
        <w:widowControl w:val="0"/>
        <w:spacing w:after="0" w:line="276" w:lineRule="auto"/>
        <w:jc w:val="both"/>
        <w:outlineLvl w:val="3"/>
        <w:rPr>
          <w:rFonts w:cstheme="minorHAnsi"/>
          <w:u w:val="single"/>
        </w:rPr>
      </w:pPr>
      <w:r w:rsidRPr="00863623">
        <w:rPr>
          <w:rFonts w:cstheme="minorHAnsi"/>
          <w:u w:val="single"/>
        </w:rPr>
        <w:t xml:space="preserve">Zamawiający wskazuje, że z uwagi na </w:t>
      </w:r>
      <w:r w:rsidR="000313EF">
        <w:rPr>
          <w:rFonts w:cstheme="minorHAnsi"/>
          <w:u w:val="single"/>
        </w:rPr>
        <w:t xml:space="preserve">zasady </w:t>
      </w:r>
      <w:r w:rsidRPr="00863623">
        <w:rPr>
          <w:rFonts w:cstheme="minorHAnsi"/>
          <w:u w:val="single"/>
        </w:rPr>
        <w:t xml:space="preserve">dofinansowania </w:t>
      </w:r>
      <w:r w:rsidR="006D0FB4" w:rsidRPr="00863623">
        <w:rPr>
          <w:rFonts w:cstheme="minorHAnsi"/>
          <w:u w:val="single"/>
        </w:rPr>
        <w:t xml:space="preserve">projektu, zakres zamówienia nie obejmuje </w:t>
      </w:r>
      <w:r w:rsidR="0000515E" w:rsidRPr="00863623">
        <w:rPr>
          <w:rFonts w:cstheme="minorHAnsi"/>
          <w:u w:val="single"/>
        </w:rPr>
        <w:t xml:space="preserve">ustawienia </w:t>
      </w:r>
      <w:r w:rsidR="006D0FB4" w:rsidRPr="00863623">
        <w:rPr>
          <w:rFonts w:cstheme="minorHAnsi"/>
          <w:u w:val="single"/>
        </w:rPr>
        <w:t>tablic informacyjnych</w:t>
      </w:r>
      <w:r w:rsidR="0000515E" w:rsidRPr="00863623">
        <w:rPr>
          <w:rFonts w:cstheme="minorHAnsi"/>
          <w:u w:val="single"/>
        </w:rPr>
        <w:t xml:space="preserve"> promujących projekt</w:t>
      </w:r>
      <w:r w:rsidR="00396250">
        <w:rPr>
          <w:rFonts w:cstheme="minorHAnsi"/>
          <w:u w:val="single"/>
        </w:rPr>
        <w:t>.</w:t>
      </w:r>
    </w:p>
    <w:p w14:paraId="001E7C76" w14:textId="77777777" w:rsidR="00163315" w:rsidRDefault="00163315" w:rsidP="00163315">
      <w:pPr>
        <w:widowControl w:val="0"/>
        <w:spacing w:after="0" w:line="276" w:lineRule="auto"/>
        <w:jc w:val="both"/>
        <w:outlineLvl w:val="3"/>
        <w:rPr>
          <w:rFonts w:cstheme="minorHAnsi"/>
        </w:rPr>
      </w:pPr>
    </w:p>
    <w:p w14:paraId="63804A1F" w14:textId="361172F1" w:rsidR="00F15641" w:rsidRDefault="00F15641">
      <w:pPr>
        <w:widowControl w:val="0"/>
        <w:numPr>
          <w:ilvl w:val="0"/>
          <w:numId w:val="25"/>
        </w:numPr>
        <w:spacing w:after="0" w:line="276" w:lineRule="auto"/>
        <w:ind w:left="360"/>
        <w:jc w:val="both"/>
        <w:outlineLvl w:val="3"/>
        <w:rPr>
          <w:rFonts w:cstheme="minorHAnsi"/>
        </w:rPr>
      </w:pPr>
      <w:r>
        <w:rPr>
          <w:rFonts w:cstheme="minorHAnsi"/>
        </w:rPr>
        <w:t>Zamawiający wska</w:t>
      </w:r>
      <w:r w:rsidR="00F6178A">
        <w:rPr>
          <w:rFonts w:cstheme="minorHAnsi"/>
        </w:rPr>
        <w:t>z</w:t>
      </w:r>
      <w:r>
        <w:rPr>
          <w:rFonts w:cstheme="minorHAnsi"/>
        </w:rPr>
        <w:t>uj</w:t>
      </w:r>
      <w:r w:rsidR="00863623">
        <w:rPr>
          <w:rFonts w:cstheme="minorHAnsi"/>
        </w:rPr>
        <w:t>e</w:t>
      </w:r>
      <w:r>
        <w:rPr>
          <w:rFonts w:cstheme="minorHAnsi"/>
        </w:rPr>
        <w:t>, że użyte w Dokumentacji Projektowej zdjęcia (</w:t>
      </w:r>
      <w:r w:rsidR="00396250">
        <w:rPr>
          <w:rFonts w:cstheme="minorHAnsi"/>
        </w:rPr>
        <w:t>wizualizacje</w:t>
      </w:r>
      <w:r>
        <w:rPr>
          <w:rFonts w:cstheme="minorHAnsi"/>
        </w:rPr>
        <w:t>) obiektów</w:t>
      </w:r>
      <w:r w:rsidR="00C5431F">
        <w:rPr>
          <w:rFonts w:cstheme="minorHAnsi"/>
        </w:rPr>
        <w:t xml:space="preserve"> małej archit</w:t>
      </w:r>
      <w:r w:rsidR="00D26D70">
        <w:rPr>
          <w:rFonts w:cstheme="minorHAnsi"/>
        </w:rPr>
        <w:t>ekt</w:t>
      </w:r>
      <w:r w:rsidR="00C5431F">
        <w:rPr>
          <w:rFonts w:cstheme="minorHAnsi"/>
        </w:rPr>
        <w:t>ury</w:t>
      </w:r>
      <w:r>
        <w:rPr>
          <w:rFonts w:cstheme="minorHAnsi"/>
        </w:rPr>
        <w:t xml:space="preserve">, </w:t>
      </w:r>
      <w:r w:rsidR="00D26D70">
        <w:rPr>
          <w:rFonts w:cstheme="minorHAnsi"/>
        </w:rPr>
        <w:t xml:space="preserve">oświetlenia, monitoringu </w:t>
      </w:r>
      <w:r>
        <w:rPr>
          <w:rFonts w:cstheme="minorHAnsi"/>
        </w:rPr>
        <w:t xml:space="preserve">mają charakter proponowany (przykładowy) i nie stanowią zobowiązania Wykonawcy do dostarczenia produktów o </w:t>
      </w:r>
      <w:r w:rsidR="00B31F1C">
        <w:rPr>
          <w:rFonts w:cstheme="minorHAnsi"/>
        </w:rPr>
        <w:t>identycznym w</w:t>
      </w:r>
      <w:r>
        <w:rPr>
          <w:rFonts w:cstheme="minorHAnsi"/>
        </w:rPr>
        <w:t xml:space="preserve">yglądzie. </w:t>
      </w:r>
      <w:r w:rsidR="00396250">
        <w:rPr>
          <w:rFonts w:cstheme="minorHAnsi"/>
        </w:rPr>
        <w:t>Z</w:t>
      </w:r>
      <w:r w:rsidR="00B31F1C">
        <w:rPr>
          <w:rFonts w:cstheme="minorHAnsi"/>
        </w:rPr>
        <w:t xml:space="preserve"> uwagi na </w:t>
      </w:r>
      <w:r w:rsidR="000F6DC6">
        <w:rPr>
          <w:rFonts w:cstheme="minorHAnsi"/>
        </w:rPr>
        <w:t>fakt, że przedmiot zamówienia będzie realizowany na terenie zabytkowym, wszelkie obiekty mogą zostać zamontowane po uzyskaniu akceptacj</w:t>
      </w:r>
      <w:r w:rsidR="00AB57A9">
        <w:rPr>
          <w:rFonts w:cstheme="minorHAnsi"/>
        </w:rPr>
        <w:t>i</w:t>
      </w:r>
      <w:r w:rsidR="00863623">
        <w:rPr>
          <w:rFonts w:cstheme="minorHAnsi"/>
        </w:rPr>
        <w:t xml:space="preserve"> Lubelskiego Wojewódzkiego</w:t>
      </w:r>
      <w:r w:rsidR="000F6DC6">
        <w:rPr>
          <w:rFonts w:cstheme="minorHAnsi"/>
        </w:rPr>
        <w:t xml:space="preserve"> </w:t>
      </w:r>
      <w:r w:rsidR="000F6DC6" w:rsidRPr="000F6DC6">
        <w:rPr>
          <w:rFonts w:cstheme="minorHAnsi"/>
        </w:rPr>
        <w:t>Konserwatora Zabytków lub każdy inny organ wchodzący w skład zespolonej administracji wojewódzkiej, która kieruje wojewódzkim urzędem ochrony zabytków właściwym</w:t>
      </w:r>
      <w:r w:rsidR="00BC4937">
        <w:rPr>
          <w:rFonts w:cstheme="minorHAnsi"/>
        </w:rPr>
        <w:t xml:space="preserve"> ze względu na miejsce prowadzenia robót, prac</w:t>
      </w:r>
      <w:r w:rsidR="00AB57A9">
        <w:rPr>
          <w:rFonts w:cstheme="minorHAnsi"/>
        </w:rPr>
        <w:t>, zgodnie</w:t>
      </w:r>
      <w:r w:rsidR="00D26D70">
        <w:rPr>
          <w:rFonts w:cstheme="minorHAnsi"/>
        </w:rPr>
        <w:t xml:space="preserve"> </w:t>
      </w:r>
      <w:r w:rsidR="00AB57A9">
        <w:rPr>
          <w:rFonts w:cstheme="minorHAnsi"/>
        </w:rPr>
        <w:t>z Dokumentacją Projektową</w:t>
      </w:r>
      <w:r w:rsidR="00BC4937">
        <w:rPr>
          <w:rFonts w:cstheme="minorHAnsi"/>
        </w:rPr>
        <w:t>.</w:t>
      </w:r>
    </w:p>
    <w:p w14:paraId="47C8D40C" w14:textId="25FB2010" w:rsidR="004309F0" w:rsidRPr="00EB489B" w:rsidRDefault="004309F0">
      <w:pPr>
        <w:widowControl w:val="0"/>
        <w:numPr>
          <w:ilvl w:val="0"/>
          <w:numId w:val="25"/>
        </w:numPr>
        <w:spacing w:after="0" w:line="276" w:lineRule="auto"/>
        <w:ind w:left="360"/>
        <w:jc w:val="both"/>
        <w:outlineLvl w:val="3"/>
        <w:rPr>
          <w:rFonts w:cstheme="minorHAnsi"/>
        </w:rPr>
      </w:pPr>
      <w:r w:rsidRPr="00EB489B">
        <w:rPr>
          <w:rFonts w:cstheme="minorHAnsi"/>
        </w:rPr>
        <w:t>Przedmiotowe zamówienie obejmuje także wykonanie dokumentacji powykonawczej</w:t>
      </w:r>
      <w:r w:rsidR="00163315">
        <w:rPr>
          <w:rFonts w:cstheme="minorHAnsi"/>
        </w:rPr>
        <w:t xml:space="preserve"> zgodnie z </w:t>
      </w:r>
      <w:r w:rsidR="009E2205">
        <w:rPr>
          <w:rFonts w:cstheme="minorHAnsi"/>
        </w:rPr>
        <w:t xml:space="preserve">załącznikiem nr 7 do SWZ – Wzór </w:t>
      </w:r>
      <w:r w:rsidR="00163315">
        <w:rPr>
          <w:rFonts w:cstheme="minorHAnsi"/>
        </w:rPr>
        <w:t>Umow</w:t>
      </w:r>
      <w:r w:rsidR="009E2205">
        <w:rPr>
          <w:rFonts w:cstheme="minorHAnsi"/>
        </w:rPr>
        <w:t>y</w:t>
      </w:r>
      <w:r w:rsidR="00163315">
        <w:rPr>
          <w:rFonts w:cstheme="minorHAnsi"/>
        </w:rPr>
        <w:t>.</w:t>
      </w:r>
    </w:p>
    <w:bookmarkEnd w:id="5"/>
    <w:p w14:paraId="66B9552B" w14:textId="1324F147" w:rsidR="004309F0" w:rsidRPr="00EB489B" w:rsidRDefault="004309F0">
      <w:pPr>
        <w:widowControl w:val="0"/>
        <w:numPr>
          <w:ilvl w:val="0"/>
          <w:numId w:val="25"/>
        </w:numPr>
        <w:spacing w:after="0" w:line="276" w:lineRule="auto"/>
        <w:ind w:left="360"/>
        <w:jc w:val="both"/>
        <w:outlineLvl w:val="3"/>
        <w:rPr>
          <w:rFonts w:cstheme="minorHAnsi"/>
        </w:rPr>
      </w:pPr>
      <w:r w:rsidRPr="00EB489B">
        <w:rPr>
          <w:rFonts w:cstheme="minorHAnsi"/>
        </w:rPr>
        <w:t xml:space="preserve"> Zgodnie z art. 101 ust. 4 ustawy,  w przypadku zawarcia w opisie przedmiotu zamówienia  odniesienia  do  norm,  europejskich ocen technicznych, aprobat,  specyfikacji  technicznych i systemów referencji technicznych, o których mowa w art. 101 ust. 1 pkt 2 oraz ust. 3 ustawy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34D7F8EB" w14:textId="2686EB3D" w:rsidR="004309F0" w:rsidRPr="00EB489B" w:rsidRDefault="004309F0">
      <w:pPr>
        <w:widowControl w:val="0"/>
        <w:numPr>
          <w:ilvl w:val="0"/>
          <w:numId w:val="25"/>
        </w:numPr>
        <w:spacing w:after="0" w:line="276" w:lineRule="auto"/>
        <w:ind w:left="360"/>
        <w:jc w:val="both"/>
        <w:outlineLvl w:val="3"/>
        <w:rPr>
          <w:rFonts w:cstheme="minorHAnsi"/>
        </w:rPr>
      </w:pPr>
      <w:r w:rsidRPr="00EB489B">
        <w:rPr>
          <w:rFonts w:cstheme="minorHAnsi"/>
        </w:rPr>
        <w:t>Wykonawca składając ofertę w przedmiotowym postępowaniu w przypadku, gdy powołuje się na</w:t>
      </w:r>
      <w:r w:rsidR="00AD4EE8">
        <w:rPr>
          <w:rFonts w:cstheme="minorHAnsi"/>
        </w:rPr>
        <w:t xml:space="preserve"> </w:t>
      </w:r>
      <w:r w:rsidRPr="00EB489B">
        <w:rPr>
          <w:rFonts w:cstheme="minorHAnsi"/>
        </w:rPr>
        <w:t>rozwiązania równoważne opisywanym w dokumentach opisujących przedmiot zamówienia, jest obowiązany udowodnić, poprzez dołączenie do oferty stosownych przedmiotowych środków dowodowych, o których mowa w art. 104-107 ustawy, że proponowane rozwiązania w równoważnym stopniu spełniają wymagania określone w opisie przedmiotu zamówienia.</w:t>
      </w:r>
    </w:p>
    <w:p w14:paraId="460E42DA" w14:textId="193A6AD3" w:rsidR="004309F0" w:rsidRPr="00EB489B" w:rsidRDefault="004309F0">
      <w:pPr>
        <w:widowControl w:val="0"/>
        <w:numPr>
          <w:ilvl w:val="0"/>
          <w:numId w:val="25"/>
        </w:numPr>
        <w:spacing w:after="0" w:line="276" w:lineRule="auto"/>
        <w:ind w:left="360"/>
        <w:jc w:val="both"/>
        <w:outlineLvl w:val="3"/>
        <w:rPr>
          <w:rFonts w:cstheme="minorHAnsi"/>
        </w:rPr>
      </w:pPr>
      <w:r w:rsidRPr="00EB489B">
        <w:rPr>
          <w:rFonts w:cstheme="minorHAnsi"/>
        </w:rPr>
        <w:t>Jeżeli w opisie przedmiotu zamówienia</w:t>
      </w:r>
      <w:r w:rsidR="009B61FB">
        <w:rPr>
          <w:rFonts w:cstheme="minorHAnsi"/>
        </w:rPr>
        <w:t xml:space="preserve"> lub Dokumentacji Projektowej</w:t>
      </w:r>
      <w:r w:rsidRPr="00EB489B">
        <w:rPr>
          <w:rFonts w:cstheme="minorHAnsi"/>
        </w:rPr>
        <w:t xml:space="preserve"> ujęto zapis wynikający z KNR lub KNNR</w:t>
      </w:r>
      <w:r w:rsidR="00916327" w:rsidRPr="00EB489B">
        <w:rPr>
          <w:rFonts w:cstheme="minorHAnsi"/>
        </w:rPr>
        <w:t xml:space="preserve"> </w:t>
      </w:r>
      <w:r w:rsidRPr="00EB489B">
        <w:rPr>
          <w:rFonts w:cstheme="minorHAnsi"/>
        </w:rPr>
        <w:t>wskazujący na konieczność wykorzystywania przy realizacji zamówienia</w:t>
      </w:r>
      <w:r w:rsidR="00916327" w:rsidRPr="00EB489B">
        <w:rPr>
          <w:rFonts w:cstheme="minorHAnsi"/>
        </w:rPr>
        <w:t xml:space="preserve"> </w:t>
      </w:r>
      <w:r w:rsidRPr="00EB489B">
        <w:rPr>
          <w:rFonts w:cstheme="minorHAnsi"/>
        </w:rPr>
        <w:t>konkretnego sprzętu</w:t>
      </w:r>
      <w:r w:rsidR="00E4167F" w:rsidRPr="00EB489B">
        <w:rPr>
          <w:rFonts w:cstheme="minorHAnsi"/>
        </w:rPr>
        <w:t xml:space="preserve"> lub produktu</w:t>
      </w:r>
      <w:r w:rsidRPr="00EB489B">
        <w:rPr>
          <w:rFonts w:cstheme="minorHAnsi"/>
        </w:rPr>
        <w:t xml:space="preserve"> o konkretnych parametrach Zamawiający dopuszcza</w:t>
      </w:r>
      <w:r w:rsidR="00916327" w:rsidRPr="00EB489B">
        <w:rPr>
          <w:rFonts w:cstheme="minorHAnsi"/>
        </w:rPr>
        <w:t xml:space="preserve"> </w:t>
      </w:r>
      <w:r w:rsidRPr="00EB489B">
        <w:rPr>
          <w:rFonts w:cstheme="minorHAnsi"/>
        </w:rPr>
        <w:t xml:space="preserve">używanie innego sprzętu </w:t>
      </w:r>
      <w:r w:rsidR="00E4167F" w:rsidRPr="00EB489B">
        <w:rPr>
          <w:rFonts w:cstheme="minorHAnsi"/>
        </w:rPr>
        <w:t xml:space="preserve">lub produktu </w:t>
      </w:r>
      <w:r w:rsidRPr="00EB489B">
        <w:rPr>
          <w:rFonts w:cstheme="minorHAnsi"/>
        </w:rPr>
        <w:t>o ile zapewni to osiągnięcie zakładanych parametrów</w:t>
      </w:r>
      <w:r w:rsidR="00916327" w:rsidRPr="00EB489B">
        <w:rPr>
          <w:rFonts w:cstheme="minorHAnsi"/>
        </w:rPr>
        <w:t xml:space="preserve"> </w:t>
      </w:r>
      <w:r w:rsidRPr="00EB489B">
        <w:rPr>
          <w:rFonts w:cstheme="minorHAnsi"/>
        </w:rPr>
        <w:t xml:space="preserve">projektowych i nie spowoduje ryzyka niezgodności wykonanych prac z </w:t>
      </w:r>
      <w:r w:rsidR="002957E6">
        <w:rPr>
          <w:rFonts w:cstheme="minorHAnsi"/>
        </w:rPr>
        <w:t>D</w:t>
      </w:r>
      <w:r w:rsidRPr="00EB489B">
        <w:rPr>
          <w:rFonts w:cstheme="minorHAnsi"/>
        </w:rPr>
        <w:t xml:space="preserve">okumentacją </w:t>
      </w:r>
      <w:r w:rsidR="002957E6">
        <w:rPr>
          <w:rFonts w:cstheme="minorHAnsi"/>
        </w:rPr>
        <w:t>P</w:t>
      </w:r>
      <w:r w:rsidRPr="00EB489B">
        <w:rPr>
          <w:rFonts w:cstheme="minorHAnsi"/>
        </w:rPr>
        <w:t>rojektową.</w:t>
      </w:r>
    </w:p>
    <w:p w14:paraId="4401456E" w14:textId="4E424E7E" w:rsidR="00BA7EF8" w:rsidRDefault="00BA7EF8">
      <w:pPr>
        <w:widowControl w:val="0"/>
        <w:numPr>
          <w:ilvl w:val="0"/>
          <w:numId w:val="25"/>
        </w:numPr>
        <w:spacing w:after="0" w:line="276" w:lineRule="auto"/>
        <w:ind w:left="360"/>
        <w:jc w:val="both"/>
        <w:outlineLvl w:val="3"/>
        <w:rPr>
          <w:rFonts w:cstheme="minorHAnsi"/>
        </w:rPr>
      </w:pPr>
      <w:r w:rsidRPr="00EB489B">
        <w:rPr>
          <w:rFonts w:cstheme="minorHAnsi"/>
        </w:rPr>
        <w:t xml:space="preserve">Użycie w SWZ </w:t>
      </w:r>
      <w:r w:rsidR="009B61FB">
        <w:rPr>
          <w:rFonts w:cstheme="minorHAnsi"/>
        </w:rPr>
        <w:t xml:space="preserve">lub Dokumentacji Projektowej </w:t>
      </w:r>
      <w:r w:rsidRPr="00EB489B">
        <w:rPr>
          <w:rFonts w:cstheme="minorHAnsi"/>
        </w:rPr>
        <w:t>wymogu posiadania certyfikatu wydanego przez jednostkę oceniającą zgodność lub sprawozdania z badań przeprowadzonych przez tę jednostkę jako środka dowodowego potwierdzającego zgodność z wymaganiami lub cechami określonymi w opisie przedmiotu zamówienia</w:t>
      </w:r>
      <w:r w:rsidR="000A0F0E" w:rsidRPr="00EB489B">
        <w:rPr>
          <w:rFonts w:cstheme="minorHAnsi"/>
        </w:rPr>
        <w:t xml:space="preserve"> </w:t>
      </w:r>
      <w:r w:rsidRPr="00EB489B">
        <w:rPr>
          <w:rFonts w:cstheme="minorHAnsi"/>
        </w:rPr>
        <w:t xml:space="preserve">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w:t>
      </w:r>
      <w:r w:rsidRPr="00EB489B">
        <w:rPr>
          <w:rFonts w:cstheme="minorHAnsi"/>
        </w:rPr>
        <w:lastRenderedPageBreak/>
        <w:t xml:space="preserve">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w:t>
      </w:r>
      <w:r w:rsidR="009B61FB">
        <w:rPr>
          <w:rFonts w:cstheme="minorHAnsi"/>
        </w:rPr>
        <w:t>SWZ lub Dokumentacji Projektowej</w:t>
      </w:r>
      <w:r w:rsidRPr="00EB489B">
        <w:rPr>
          <w:rFonts w:cstheme="minorHAnsi"/>
        </w:rPr>
        <w:t>.</w:t>
      </w:r>
    </w:p>
    <w:p w14:paraId="38E3AECE" w14:textId="16194BF1"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rPr>
        <w:t xml:space="preserve">Zamawiający wskazuje, że przedmiary robót </w:t>
      </w:r>
      <w:r w:rsidR="009B61FB">
        <w:rPr>
          <w:rFonts w:cstheme="minorHAnsi"/>
        </w:rPr>
        <w:t xml:space="preserve">umieszczone w </w:t>
      </w:r>
      <w:r w:rsidRPr="00EB489B">
        <w:rPr>
          <w:rFonts w:cstheme="minorHAnsi"/>
        </w:rPr>
        <w:t>Dokumentacj</w:t>
      </w:r>
      <w:r w:rsidR="009B61FB">
        <w:rPr>
          <w:rFonts w:cstheme="minorHAnsi"/>
        </w:rPr>
        <w:t>i</w:t>
      </w:r>
      <w:r w:rsidRPr="00EB489B">
        <w:rPr>
          <w:rFonts w:cstheme="minorHAnsi"/>
        </w:rPr>
        <w:t xml:space="preserve"> Projektow</w:t>
      </w:r>
      <w:r w:rsidR="009B61FB">
        <w:rPr>
          <w:rFonts w:cstheme="minorHAnsi"/>
        </w:rPr>
        <w:t>ej</w:t>
      </w:r>
      <w:r w:rsidRPr="00EB489B">
        <w:rPr>
          <w:rFonts w:cstheme="minorHAnsi"/>
        </w:rPr>
        <w:t xml:space="preserve"> mają wyłącznie charakter pomocniczy i nie mogą stanowić jedynej podstawy wyceny oferty. Wykonawca zobowiązany jest do przygotowania wyceny robót budowlanych i prac konserwatorskich zgodnie z Dokumentacją Projektową. </w:t>
      </w:r>
    </w:p>
    <w:p w14:paraId="11B5DB1F" w14:textId="11C457EC"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rPr>
        <w:t xml:space="preserve">W przypadku wystąpienia w trakcie prowadzenia robót i prac większej ilość obmiarowej robót niż ujętych w </w:t>
      </w:r>
      <w:r w:rsidR="0036246F">
        <w:rPr>
          <w:rFonts w:cstheme="minorHAnsi"/>
        </w:rPr>
        <w:t>przedmiarze</w:t>
      </w:r>
      <w:r w:rsidRPr="00EB489B">
        <w:rPr>
          <w:rFonts w:cstheme="minorHAnsi"/>
        </w:rPr>
        <w:t xml:space="preserve">, nie będzie mogło być to uznane za roboty dodatkowe </w:t>
      </w:r>
      <w:r w:rsidR="00127874">
        <w:rPr>
          <w:rFonts w:cstheme="minorHAnsi"/>
        </w:rPr>
        <w:br/>
      </w:r>
      <w:r w:rsidRPr="00EB489B">
        <w:rPr>
          <w:rFonts w:cstheme="minorHAnsi"/>
        </w:rPr>
        <w:t xml:space="preserve">z żądaniem dodatkowego wynagrodzenia. Ewentualny brak w przedmiarze robót i prac koniecznych do wykonania wynikających z Dokumentacji Projektowej nie zwalnia Wykonawcy od obowiązku wykonania ich na podstawie Dokumentacji Projektowej w ramach ustalonego wynagrodzenia. </w:t>
      </w:r>
      <w:r w:rsidR="00127874">
        <w:rPr>
          <w:rFonts w:cstheme="minorHAnsi"/>
        </w:rPr>
        <w:br/>
      </w:r>
      <w:r w:rsidRPr="00EB489B">
        <w:rPr>
          <w:rFonts w:cstheme="minorHAnsi"/>
        </w:rPr>
        <w:t>W związku z powyższym Wykonawca nie może powoływać się na jakiekolwiek braki w przedmiarze i w oparciu o nie żądać zwiększenia wynagrodzenia.</w:t>
      </w:r>
    </w:p>
    <w:p w14:paraId="08A3F647" w14:textId="77777777"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rPr>
        <w:t>Wykonawca dla obliczenia ceny ma prawo we własnym zakresie skorygować w przedmiarze ilość robót do wielkości według własnych obliczeń na podstawie Dokumentacji Projektowej.</w:t>
      </w:r>
    </w:p>
    <w:p w14:paraId="56E4B47C" w14:textId="300452E7"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kern w:val="2"/>
        </w:rPr>
        <w:t>Zamawiający</w:t>
      </w:r>
      <w:r w:rsidRPr="00EB489B">
        <w:rPr>
          <w:rFonts w:cstheme="minorHAnsi"/>
        </w:rPr>
        <w:t xml:space="preserve"> wymaga od Wykonawcy udzielenia gwarancji jakości, w zakresie obejmującym cały przedmiot zamówienia, na okres nie krótszy niż 36 miesięcy, liczonej od dnia odbioru przedmiotu zamówienia, potwierdzonego protokołem o</w:t>
      </w:r>
      <w:r w:rsidR="007D4D30">
        <w:rPr>
          <w:rFonts w:cstheme="minorHAnsi"/>
        </w:rPr>
        <w:t>d</w:t>
      </w:r>
      <w:r w:rsidRPr="00EB489B">
        <w:rPr>
          <w:rFonts w:cstheme="minorHAnsi"/>
        </w:rPr>
        <w:t>bioru, opatrzonego przez Zamawiającego klauzulą potwierdzającą brak uwag – sporządzanego na warunkach określonych w Umowie z Wykonawcą. Wykonawca może zaproponować dłuższy okres gwarancji, liczony w pełnych miesiącach, co będzie uwzględnione podczas oceny ofert w postępowaniu – okres gwarancji jest jednym z kryteriów oceny ofert w postępowaniu. Zaoferowanie okresu gwarancji krótszego niż 36 miesięcy lub brak wskazania przez Wykonawcę oferowanego okresu gwarancji będzie skutkowało odrzuceniem oferty jako nieodpowiadającej wymaganiom SWZ.</w:t>
      </w:r>
    </w:p>
    <w:p w14:paraId="1EECE83E" w14:textId="6B80D5DB" w:rsidR="00B33D7D" w:rsidRPr="00396250" w:rsidRDefault="00B33D7D">
      <w:pPr>
        <w:widowControl w:val="0"/>
        <w:numPr>
          <w:ilvl w:val="0"/>
          <w:numId w:val="25"/>
        </w:numPr>
        <w:spacing w:after="0" w:line="276" w:lineRule="auto"/>
        <w:ind w:left="360"/>
        <w:jc w:val="both"/>
        <w:outlineLvl w:val="3"/>
        <w:rPr>
          <w:rFonts w:cstheme="minorHAnsi"/>
          <w:kern w:val="2"/>
        </w:rPr>
      </w:pPr>
      <w:r w:rsidRPr="00396250">
        <w:rPr>
          <w:rFonts w:cstheme="minorHAnsi"/>
          <w:kern w:val="2"/>
        </w:rPr>
        <w:t>Wykonawca ma obowiązek uzyskać ostateczną decyzję o pozwoleniu na użytkowanie</w:t>
      </w:r>
      <w:r w:rsidR="002957E6" w:rsidRPr="00396250">
        <w:rPr>
          <w:rFonts w:cstheme="minorHAnsi"/>
          <w:kern w:val="2"/>
        </w:rPr>
        <w:t xml:space="preserve"> (jeżeli dotyczy). </w:t>
      </w:r>
    </w:p>
    <w:p w14:paraId="01965B48" w14:textId="77777777" w:rsidR="00B33D7D" w:rsidRPr="00EB489B" w:rsidRDefault="00B33D7D">
      <w:pPr>
        <w:widowControl w:val="0"/>
        <w:numPr>
          <w:ilvl w:val="0"/>
          <w:numId w:val="25"/>
        </w:numPr>
        <w:spacing w:after="0" w:line="276" w:lineRule="auto"/>
        <w:ind w:left="360"/>
        <w:jc w:val="both"/>
        <w:outlineLvl w:val="3"/>
        <w:rPr>
          <w:rFonts w:cstheme="minorHAnsi"/>
          <w:kern w:val="2"/>
        </w:rPr>
      </w:pPr>
      <w:r w:rsidRPr="00EB489B">
        <w:rPr>
          <w:rFonts w:cstheme="minorHAnsi"/>
          <w:kern w:val="2"/>
        </w:rPr>
        <w:t xml:space="preserve">Wykonawca będzie miał obowiązek, przez cały okres wykonywania umowy zawartej z Zamawiającym, posiadać ubezpieczenie od </w:t>
      </w:r>
      <w:proofErr w:type="spellStart"/>
      <w:r w:rsidRPr="00EB489B">
        <w:rPr>
          <w:rFonts w:cstheme="minorHAnsi"/>
          <w:kern w:val="2"/>
        </w:rPr>
        <w:t>ryzyk</w:t>
      </w:r>
      <w:proofErr w:type="spellEnd"/>
      <w:r w:rsidRPr="00EB489B">
        <w:rPr>
          <w:rFonts w:cstheme="minorHAnsi"/>
          <w:kern w:val="2"/>
        </w:rPr>
        <w:t xml:space="preserve"> budowlanych i montażowych, zabezpieczające ryzyka wykonywania Przedmiotu Zamówienia – w tym w szczególności: ryzyko pożaru, zalania lub uszkodzenia zespołu pałacowego - parkowego. Suma ubezpieczenia nie może być niższa od wartości wynagrodzenia Wykonawcy.</w:t>
      </w:r>
    </w:p>
    <w:p w14:paraId="169CFBD4" w14:textId="6C914BF5" w:rsidR="00B33D7D" w:rsidRPr="00EB489B" w:rsidRDefault="00B33D7D">
      <w:pPr>
        <w:widowControl w:val="0"/>
        <w:numPr>
          <w:ilvl w:val="0"/>
          <w:numId w:val="25"/>
        </w:numPr>
        <w:spacing w:after="0" w:line="276" w:lineRule="auto"/>
        <w:ind w:left="360"/>
        <w:jc w:val="both"/>
        <w:outlineLvl w:val="3"/>
        <w:rPr>
          <w:rFonts w:cstheme="minorHAnsi"/>
          <w:kern w:val="2"/>
        </w:rPr>
      </w:pPr>
      <w:r w:rsidRPr="00EB489B">
        <w:rPr>
          <w:rFonts w:cstheme="minorHAnsi"/>
        </w:rPr>
        <w:t xml:space="preserve">Zamawiający wymaga, aby oferowane przez wykonawcę w ramach dostawy wyroby (materiały) charakteryzowały się parametrami techniczno-użytkowymi nie gorszymi od tych wskazanych w </w:t>
      </w:r>
      <w:bookmarkStart w:id="6" w:name="_Hlk48550214"/>
      <w:r w:rsidR="00C84DBC">
        <w:rPr>
          <w:rFonts w:cstheme="minorHAnsi"/>
        </w:rPr>
        <w:t>Dokumentacji Projektowej</w:t>
      </w:r>
      <w:bookmarkEnd w:id="6"/>
      <w:r w:rsidRPr="00EB489B">
        <w:rPr>
          <w:rFonts w:cstheme="minorHAnsi"/>
        </w:rPr>
        <w:t>.</w:t>
      </w:r>
    </w:p>
    <w:p w14:paraId="1F759EB0" w14:textId="77777777"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rPr>
        <w:t>Wykonawca przedłoży Zamawiającemu do akceptacji dane produktowe (atesty, certyfikaty, karty techniczne, świadectwa jakości, raporty/protokoły z badań, badania odporności ogniowej, wzory deklaracji zgodności itp.) dotyczące wbudowywanych wyrobów budowlanych na co najmniej 7 dni przed planowanym wbudowaniem.</w:t>
      </w:r>
    </w:p>
    <w:p w14:paraId="7E558985" w14:textId="17B7137F" w:rsidR="00B33D7D" w:rsidRPr="00906855" w:rsidRDefault="00B33D7D">
      <w:pPr>
        <w:widowControl w:val="0"/>
        <w:numPr>
          <w:ilvl w:val="0"/>
          <w:numId w:val="25"/>
        </w:numPr>
        <w:spacing w:after="0" w:line="276" w:lineRule="auto"/>
        <w:ind w:left="360"/>
        <w:jc w:val="both"/>
        <w:outlineLvl w:val="3"/>
        <w:rPr>
          <w:rFonts w:cstheme="minorHAnsi"/>
        </w:rPr>
      </w:pPr>
      <w:r w:rsidRPr="00EB489B">
        <w:rPr>
          <w:rFonts w:cstheme="minorHAnsi"/>
        </w:rPr>
        <w:t>Zamawiający zgodnie z art. 95 ust. 1a ustawy wymaga, aby w trakcie realizacji przedmiotu zamówienia Wykonawca (oraz podwykonawca lub podwykonawcy) zatrudnił na podstawie umowy o</w:t>
      </w:r>
      <w:r w:rsidR="00F21C3A">
        <w:rPr>
          <w:rFonts w:cstheme="minorHAnsi"/>
        </w:rPr>
        <w:t> </w:t>
      </w:r>
      <w:r w:rsidRPr="00EB489B">
        <w:rPr>
          <w:rFonts w:cstheme="minorHAnsi"/>
        </w:rPr>
        <w:t>pracę osoby wykonujące czynności w zakresie robót budowlanyc</w:t>
      </w:r>
      <w:r w:rsidRPr="00906855">
        <w:rPr>
          <w:rFonts w:cstheme="minorHAnsi"/>
        </w:rPr>
        <w:t>h</w:t>
      </w:r>
      <w:r w:rsidR="00962B8E" w:rsidRPr="00906855">
        <w:rPr>
          <w:rFonts w:cstheme="minorHAnsi"/>
        </w:rPr>
        <w:t xml:space="preserve"> w zakresie:</w:t>
      </w:r>
    </w:p>
    <w:p w14:paraId="6F0D3BA0" w14:textId="2B1B2219" w:rsidR="00962B8E" w:rsidRPr="00962B8E" w:rsidRDefault="00962B8E" w:rsidP="00962B8E">
      <w:pPr>
        <w:widowControl w:val="0"/>
        <w:spacing w:after="0" w:line="276" w:lineRule="auto"/>
        <w:ind w:left="360"/>
        <w:jc w:val="both"/>
        <w:outlineLvl w:val="3"/>
        <w:rPr>
          <w:rFonts w:cstheme="minorHAnsi"/>
        </w:rPr>
      </w:pPr>
      <w:r w:rsidRPr="00962B8E">
        <w:rPr>
          <w:rFonts w:cstheme="minorHAnsi"/>
        </w:rPr>
        <w:t>1)</w:t>
      </w:r>
      <w:r w:rsidRPr="00962B8E">
        <w:rPr>
          <w:rFonts w:cstheme="minorHAnsi"/>
        </w:rPr>
        <w:tab/>
        <w:t>obsługę operatorską maszyn, urządzeń i sprzętu budowlanego;</w:t>
      </w:r>
    </w:p>
    <w:p w14:paraId="69B56235" w14:textId="77777777" w:rsidR="00962B8E" w:rsidRPr="00962B8E" w:rsidRDefault="00962B8E" w:rsidP="00962B8E">
      <w:pPr>
        <w:widowControl w:val="0"/>
        <w:spacing w:after="0" w:line="276" w:lineRule="auto"/>
        <w:ind w:left="360"/>
        <w:jc w:val="both"/>
        <w:outlineLvl w:val="3"/>
        <w:rPr>
          <w:rFonts w:cstheme="minorHAnsi"/>
        </w:rPr>
      </w:pPr>
      <w:r w:rsidRPr="00962B8E">
        <w:rPr>
          <w:rFonts w:cstheme="minorHAnsi"/>
        </w:rPr>
        <w:t>2)</w:t>
      </w:r>
      <w:r w:rsidRPr="00962B8E">
        <w:rPr>
          <w:rFonts w:cstheme="minorHAnsi"/>
        </w:rPr>
        <w:tab/>
        <w:t>kierowania pojazdami obsługującymi budowę;</w:t>
      </w:r>
    </w:p>
    <w:p w14:paraId="6E857979" w14:textId="77777777" w:rsidR="00962B8E" w:rsidRPr="00962B8E" w:rsidRDefault="00962B8E" w:rsidP="00962B8E">
      <w:pPr>
        <w:widowControl w:val="0"/>
        <w:spacing w:after="0" w:line="276" w:lineRule="auto"/>
        <w:ind w:left="360"/>
        <w:jc w:val="both"/>
        <w:outlineLvl w:val="3"/>
        <w:rPr>
          <w:rFonts w:cstheme="minorHAnsi"/>
        </w:rPr>
      </w:pPr>
      <w:r w:rsidRPr="00962B8E">
        <w:rPr>
          <w:rFonts w:cstheme="minorHAnsi"/>
        </w:rPr>
        <w:lastRenderedPageBreak/>
        <w:t>3)</w:t>
      </w:r>
      <w:r w:rsidRPr="00962B8E">
        <w:rPr>
          <w:rFonts w:cstheme="minorHAnsi"/>
        </w:rPr>
        <w:tab/>
        <w:t>ręczne roboty rozbiórkowe, ziemne;</w:t>
      </w:r>
    </w:p>
    <w:p w14:paraId="75006F60" w14:textId="77777777" w:rsidR="00962B8E" w:rsidRDefault="00962B8E" w:rsidP="00962B8E">
      <w:pPr>
        <w:widowControl w:val="0"/>
        <w:spacing w:after="0" w:line="276" w:lineRule="auto"/>
        <w:ind w:left="360"/>
        <w:jc w:val="both"/>
        <w:outlineLvl w:val="3"/>
        <w:rPr>
          <w:rFonts w:cstheme="minorHAnsi"/>
        </w:rPr>
      </w:pPr>
      <w:r w:rsidRPr="00962B8E">
        <w:rPr>
          <w:rFonts w:cstheme="minorHAnsi"/>
        </w:rPr>
        <w:t>4)</w:t>
      </w:r>
      <w:r w:rsidRPr="00962B8E">
        <w:rPr>
          <w:rFonts w:cstheme="minorHAnsi"/>
        </w:rPr>
        <w:tab/>
        <w:t>ręczne prace budowlane na budowie;</w:t>
      </w:r>
    </w:p>
    <w:p w14:paraId="27EC2721" w14:textId="26CBD6E9" w:rsidR="00962B8E" w:rsidRPr="00962B8E" w:rsidRDefault="00962B8E" w:rsidP="00863623">
      <w:pPr>
        <w:pStyle w:val="Akapitzlist"/>
        <w:widowControl w:val="0"/>
        <w:numPr>
          <w:ilvl w:val="0"/>
          <w:numId w:val="67"/>
        </w:numPr>
        <w:spacing w:after="0" w:line="276" w:lineRule="auto"/>
        <w:jc w:val="both"/>
        <w:outlineLvl w:val="3"/>
        <w:rPr>
          <w:rFonts w:cstheme="minorHAnsi"/>
        </w:rPr>
      </w:pPr>
      <w:r w:rsidRPr="00962B8E">
        <w:rPr>
          <w:rFonts w:cstheme="minorHAnsi"/>
        </w:rPr>
        <w:t>ręczne roboty instalacyjne i montażowe w zakresie sieci i infrastruktury technicznej oraz małej architektury;</w:t>
      </w:r>
    </w:p>
    <w:p w14:paraId="29A5EBF7" w14:textId="1E527EE9" w:rsidR="00962B8E" w:rsidRPr="0000482B" w:rsidRDefault="00962B8E" w:rsidP="00863623">
      <w:pPr>
        <w:pStyle w:val="Akapitzlist"/>
        <w:widowControl w:val="0"/>
        <w:numPr>
          <w:ilvl w:val="0"/>
          <w:numId w:val="67"/>
        </w:numPr>
        <w:spacing w:after="0" w:line="276" w:lineRule="auto"/>
        <w:jc w:val="both"/>
        <w:outlineLvl w:val="3"/>
        <w:rPr>
          <w:rFonts w:cstheme="minorHAnsi"/>
        </w:rPr>
      </w:pPr>
      <w:r w:rsidRPr="0000482B">
        <w:rPr>
          <w:rFonts w:cstheme="minorHAnsi"/>
        </w:rPr>
        <w:t>ręczne roboty w zakresie alejek, ścieżek, nawierzchni;</w:t>
      </w:r>
    </w:p>
    <w:p w14:paraId="3BB4B362" w14:textId="191BDA26" w:rsidR="0000482B" w:rsidRPr="0000482B" w:rsidRDefault="0000482B" w:rsidP="00863623">
      <w:pPr>
        <w:pStyle w:val="Akapitzlist"/>
        <w:widowControl w:val="0"/>
        <w:numPr>
          <w:ilvl w:val="0"/>
          <w:numId w:val="67"/>
        </w:numPr>
        <w:spacing w:after="0" w:line="276" w:lineRule="auto"/>
        <w:jc w:val="both"/>
        <w:outlineLvl w:val="3"/>
        <w:rPr>
          <w:rFonts w:cstheme="minorHAnsi"/>
        </w:rPr>
      </w:pPr>
      <w:r w:rsidRPr="0000482B">
        <w:rPr>
          <w:rFonts w:cstheme="minorHAnsi"/>
        </w:rPr>
        <w:t>ręczne roboty w zakresie</w:t>
      </w:r>
      <w:r>
        <w:rPr>
          <w:rFonts w:cstheme="minorHAnsi"/>
        </w:rPr>
        <w:t xml:space="preserve"> drzew;</w:t>
      </w:r>
    </w:p>
    <w:p w14:paraId="5D5A2770" w14:textId="05C925FE" w:rsidR="00962B8E" w:rsidRPr="000358C6" w:rsidRDefault="00962B8E" w:rsidP="00863623">
      <w:pPr>
        <w:pStyle w:val="Akapitzlist"/>
        <w:widowControl w:val="0"/>
        <w:numPr>
          <w:ilvl w:val="0"/>
          <w:numId w:val="67"/>
        </w:numPr>
        <w:spacing w:after="0" w:line="276" w:lineRule="auto"/>
        <w:jc w:val="both"/>
        <w:outlineLvl w:val="3"/>
        <w:rPr>
          <w:rFonts w:cstheme="minorHAnsi"/>
        </w:rPr>
      </w:pPr>
      <w:r w:rsidRPr="000358C6">
        <w:rPr>
          <w:rFonts w:cstheme="minorHAnsi"/>
        </w:rPr>
        <w:t>ręczne roboty w zakresie urządzania zieleni</w:t>
      </w:r>
      <w:r w:rsidR="00963257" w:rsidRPr="000358C6">
        <w:rPr>
          <w:rFonts w:cstheme="minorHAnsi"/>
        </w:rPr>
        <w:t>, trawników</w:t>
      </w:r>
      <w:r w:rsidRPr="000358C6">
        <w:rPr>
          <w:rFonts w:cstheme="minorHAnsi"/>
        </w:rPr>
        <w:t>;</w:t>
      </w:r>
    </w:p>
    <w:p w14:paraId="29F06115" w14:textId="4D3DD879" w:rsidR="000358C6" w:rsidRPr="000358C6" w:rsidRDefault="000358C6" w:rsidP="00863623">
      <w:pPr>
        <w:pStyle w:val="Akapitzlist"/>
        <w:widowControl w:val="0"/>
        <w:numPr>
          <w:ilvl w:val="0"/>
          <w:numId w:val="67"/>
        </w:numPr>
        <w:spacing w:after="0" w:line="276" w:lineRule="auto"/>
        <w:jc w:val="both"/>
        <w:outlineLvl w:val="3"/>
        <w:rPr>
          <w:rFonts w:cstheme="minorHAnsi"/>
        </w:rPr>
      </w:pPr>
      <w:r>
        <w:rPr>
          <w:rFonts w:cstheme="minorHAnsi"/>
        </w:rPr>
        <w:t xml:space="preserve">ręczne roboty budowlane w zakresie remontu </w:t>
      </w:r>
      <w:r w:rsidRPr="000358C6">
        <w:rPr>
          <w:rFonts w:cstheme="minorHAnsi"/>
        </w:rPr>
        <w:t>parkanu ogrodzeniowego i bram</w:t>
      </w:r>
      <w:r>
        <w:rPr>
          <w:rFonts w:cstheme="minorHAnsi"/>
        </w:rPr>
        <w:t>;</w:t>
      </w:r>
    </w:p>
    <w:p w14:paraId="2A35B76F" w14:textId="65739B6B" w:rsidR="00962B8E" w:rsidRDefault="00962B8E" w:rsidP="00962B8E">
      <w:pPr>
        <w:widowControl w:val="0"/>
        <w:spacing w:after="0" w:line="276" w:lineRule="auto"/>
        <w:ind w:left="360"/>
        <w:jc w:val="both"/>
        <w:outlineLvl w:val="3"/>
        <w:rPr>
          <w:rFonts w:cstheme="minorHAnsi"/>
        </w:rPr>
      </w:pPr>
      <w:r w:rsidRPr="00962B8E">
        <w:rPr>
          <w:rFonts w:cstheme="minorHAnsi"/>
        </w:rPr>
        <w:t>- o ile wykonanie tych czynności polega na wykonaniu pracy w sposób określony w art. 22 § 1 ustawy z dnia 26 czerwca 1974 r. – Kodeks pracy (</w:t>
      </w:r>
      <w:proofErr w:type="spellStart"/>
      <w:r w:rsidRPr="00962B8E">
        <w:rPr>
          <w:rFonts w:cstheme="minorHAnsi"/>
        </w:rPr>
        <w:t>t.j</w:t>
      </w:r>
      <w:proofErr w:type="spellEnd"/>
      <w:r w:rsidRPr="00962B8E">
        <w:rPr>
          <w:rFonts w:cstheme="minorHAnsi"/>
        </w:rPr>
        <w:t xml:space="preserve">. Dz. U. 2025 r., poz. 277, z </w:t>
      </w:r>
      <w:proofErr w:type="spellStart"/>
      <w:r w:rsidRPr="00962B8E">
        <w:rPr>
          <w:rFonts w:cstheme="minorHAnsi"/>
        </w:rPr>
        <w:t>późn</w:t>
      </w:r>
      <w:proofErr w:type="spellEnd"/>
      <w:r w:rsidRPr="00962B8E">
        <w:rPr>
          <w:rFonts w:cstheme="minorHAnsi"/>
        </w:rPr>
        <w:t xml:space="preserve">. zm.).                                                                                      </w:t>
      </w:r>
    </w:p>
    <w:p w14:paraId="3357CE52" w14:textId="77777777" w:rsidR="00962B8E" w:rsidRPr="00EB489B" w:rsidRDefault="00962B8E" w:rsidP="00863623">
      <w:pPr>
        <w:widowControl w:val="0"/>
        <w:spacing w:after="0" w:line="276" w:lineRule="auto"/>
        <w:ind w:left="360"/>
        <w:jc w:val="both"/>
        <w:outlineLvl w:val="3"/>
        <w:rPr>
          <w:rFonts w:cstheme="minorHAnsi"/>
        </w:rPr>
      </w:pPr>
    </w:p>
    <w:p w14:paraId="3289AD60" w14:textId="77777777"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rPr>
        <w:t>Wykonawca (oraz podwykonawca lub podwykonawcy) zobowiązują się w trakcie realizacji zamówienia utrzymać stan zatrudnienia na podstawie umowy o pracę osób wykonujących czynności, o których mowa wyżej – przez czas niezbędny do wykonywania przez nich tych czynności.</w:t>
      </w:r>
    </w:p>
    <w:p w14:paraId="66CD11AA" w14:textId="77777777" w:rsidR="00B33D7D" w:rsidRPr="00EB489B" w:rsidRDefault="00B33D7D">
      <w:pPr>
        <w:widowControl w:val="0"/>
        <w:numPr>
          <w:ilvl w:val="0"/>
          <w:numId w:val="25"/>
        </w:numPr>
        <w:spacing w:after="0" w:line="276" w:lineRule="auto"/>
        <w:ind w:left="360"/>
        <w:jc w:val="both"/>
        <w:outlineLvl w:val="3"/>
        <w:rPr>
          <w:rFonts w:cstheme="minorHAnsi"/>
        </w:rPr>
      </w:pPr>
      <w:r w:rsidRPr="00EB489B">
        <w:rPr>
          <w:rFonts w:cstheme="minorHAnsi"/>
        </w:rPr>
        <w:t>W trakcie realizacji zamówienia, Zamawiający uprawniony jest do prowadzenia czynności kontrolnych wobec Wykonawcy w zakresie spełniania przez Wykonawcę lub podwykonawcę (podwykonawców) wymogu zatrudnienia na podstawie umowy o pracę osób wykonujących czynności, o których mowa wyżej.</w:t>
      </w:r>
    </w:p>
    <w:p w14:paraId="642BA622" w14:textId="7A298B47" w:rsidR="00B33D7D" w:rsidRPr="00B03769" w:rsidRDefault="00B33D7D">
      <w:pPr>
        <w:widowControl w:val="0"/>
        <w:numPr>
          <w:ilvl w:val="0"/>
          <w:numId w:val="25"/>
        </w:numPr>
        <w:spacing w:after="0" w:line="276" w:lineRule="auto"/>
        <w:ind w:left="360"/>
        <w:jc w:val="both"/>
        <w:outlineLvl w:val="3"/>
        <w:rPr>
          <w:rFonts w:cstheme="minorHAnsi"/>
        </w:rPr>
      </w:pPr>
      <w:r w:rsidRPr="00EB489B">
        <w:rPr>
          <w:rFonts w:cstheme="minorHAnsi"/>
        </w:rPr>
        <w:t xml:space="preserve">Zasady weryfikacji zatrudnienia oraz uprawnienia Zamawiającego w zakresie kontroli określa </w:t>
      </w:r>
      <w:r w:rsidR="0004122B">
        <w:rPr>
          <w:rFonts w:cstheme="minorHAnsi"/>
        </w:rPr>
        <w:t xml:space="preserve">Wzór </w:t>
      </w:r>
      <w:r w:rsidRPr="00EB489B">
        <w:rPr>
          <w:rFonts w:cstheme="minorHAnsi"/>
        </w:rPr>
        <w:t>Umow</w:t>
      </w:r>
      <w:r w:rsidR="0004122B">
        <w:rPr>
          <w:rFonts w:cstheme="minorHAnsi"/>
        </w:rPr>
        <w:t>y</w:t>
      </w:r>
      <w:r w:rsidRPr="00EB489B">
        <w:rPr>
          <w:rFonts w:cstheme="minorHAnsi"/>
        </w:rPr>
        <w:t xml:space="preserve"> </w:t>
      </w:r>
      <w:r w:rsidRPr="0017486A">
        <w:rPr>
          <w:rFonts w:cstheme="minorHAnsi"/>
        </w:rPr>
        <w:t>(załącznik nr 7 do SWZ).</w:t>
      </w:r>
    </w:p>
    <w:p w14:paraId="5DA620CC" w14:textId="07BD4EC3" w:rsidR="007F3E6E" w:rsidRPr="007F3E6E" w:rsidRDefault="007F3E6E" w:rsidP="00863623">
      <w:pPr>
        <w:pStyle w:val="Akapitzlist"/>
        <w:numPr>
          <w:ilvl w:val="0"/>
          <w:numId w:val="25"/>
        </w:numPr>
        <w:ind w:left="426" w:hanging="426"/>
        <w:jc w:val="both"/>
        <w:rPr>
          <w:rFonts w:cstheme="minorHAnsi"/>
        </w:rPr>
      </w:pPr>
      <w:r w:rsidRPr="007F3E6E">
        <w:rPr>
          <w:rFonts w:cstheme="minorHAnsi"/>
        </w:rPr>
        <w:t>Zamawiający nie wymaga od wykonawcy złożenia wraz z ofertą przedmiotowych środków</w:t>
      </w:r>
      <w:r>
        <w:rPr>
          <w:rFonts w:cstheme="minorHAnsi"/>
        </w:rPr>
        <w:t xml:space="preserve"> d</w:t>
      </w:r>
      <w:r w:rsidRPr="007F3E6E">
        <w:rPr>
          <w:rFonts w:cstheme="minorHAnsi"/>
        </w:rPr>
        <w:t>owodowych.</w:t>
      </w:r>
    </w:p>
    <w:p w14:paraId="10C8BF54" w14:textId="5231BE7C" w:rsidR="009728AC" w:rsidRPr="009728AC" w:rsidRDefault="009728AC" w:rsidP="009728AC">
      <w:pPr>
        <w:spacing w:after="0" w:line="276" w:lineRule="auto"/>
        <w:jc w:val="center"/>
        <w:rPr>
          <w:rFonts w:cstheme="minorHAnsi"/>
          <w:b/>
          <w:bCs/>
        </w:rPr>
      </w:pPr>
      <w:r w:rsidRPr="009728AC">
        <w:rPr>
          <w:rFonts w:cstheme="minorHAnsi"/>
          <w:b/>
          <w:bCs/>
        </w:rPr>
        <w:t xml:space="preserve">§ </w:t>
      </w:r>
      <w:r w:rsidR="00C84DBC">
        <w:rPr>
          <w:rFonts w:cstheme="minorHAnsi"/>
          <w:b/>
          <w:bCs/>
        </w:rPr>
        <w:t>5</w:t>
      </w:r>
    </w:p>
    <w:p w14:paraId="0060BDEE" w14:textId="77777777" w:rsidR="009728AC" w:rsidRPr="009728AC" w:rsidRDefault="009728AC" w:rsidP="009728AC">
      <w:pPr>
        <w:spacing w:after="0" w:line="276" w:lineRule="auto"/>
        <w:jc w:val="center"/>
        <w:rPr>
          <w:rFonts w:cstheme="minorHAnsi"/>
          <w:b/>
          <w:bCs/>
        </w:rPr>
      </w:pPr>
      <w:r w:rsidRPr="009728AC">
        <w:rPr>
          <w:rFonts w:cstheme="minorHAnsi"/>
          <w:b/>
          <w:bCs/>
        </w:rPr>
        <w:t>OFERTY WARIANTOWE</w:t>
      </w:r>
    </w:p>
    <w:p w14:paraId="631F6198" w14:textId="77777777" w:rsidR="009728AC" w:rsidRPr="009728AC" w:rsidRDefault="009728AC" w:rsidP="009728AC">
      <w:pPr>
        <w:spacing w:after="0" w:line="276" w:lineRule="auto"/>
        <w:rPr>
          <w:rFonts w:cstheme="minorHAnsi"/>
        </w:rPr>
      </w:pPr>
      <w:r w:rsidRPr="009728AC">
        <w:rPr>
          <w:rFonts w:cstheme="minorHAnsi"/>
        </w:rPr>
        <w:t>Nie dopuszcza się składania ofert wariantowych.</w:t>
      </w:r>
    </w:p>
    <w:p w14:paraId="18C3AE1A" w14:textId="77777777" w:rsidR="009728AC" w:rsidRDefault="009728AC" w:rsidP="000B1F94">
      <w:pPr>
        <w:spacing w:after="0" w:line="276" w:lineRule="auto"/>
        <w:jc w:val="center"/>
        <w:rPr>
          <w:rFonts w:cstheme="minorHAnsi"/>
          <w:b/>
          <w:bCs/>
        </w:rPr>
      </w:pPr>
    </w:p>
    <w:p w14:paraId="44C06E1C" w14:textId="28106E4C" w:rsidR="009728AC" w:rsidRPr="009728AC" w:rsidRDefault="009728AC" w:rsidP="009728AC">
      <w:pPr>
        <w:spacing w:after="0" w:line="276" w:lineRule="auto"/>
        <w:jc w:val="center"/>
        <w:rPr>
          <w:rFonts w:cstheme="minorHAnsi"/>
          <w:b/>
          <w:bCs/>
        </w:rPr>
      </w:pPr>
      <w:r w:rsidRPr="009728AC">
        <w:rPr>
          <w:rFonts w:cstheme="minorHAnsi"/>
          <w:b/>
          <w:bCs/>
        </w:rPr>
        <w:t xml:space="preserve">§ </w:t>
      </w:r>
      <w:r w:rsidR="00C84DBC">
        <w:rPr>
          <w:rFonts w:cstheme="minorHAnsi"/>
          <w:b/>
          <w:bCs/>
        </w:rPr>
        <w:t>6</w:t>
      </w:r>
    </w:p>
    <w:p w14:paraId="254D08AE" w14:textId="77777777" w:rsidR="009728AC" w:rsidRPr="009728AC" w:rsidRDefault="009728AC" w:rsidP="009728AC">
      <w:pPr>
        <w:spacing w:after="0" w:line="276" w:lineRule="auto"/>
        <w:jc w:val="center"/>
        <w:rPr>
          <w:rFonts w:cstheme="minorHAnsi"/>
          <w:b/>
          <w:bCs/>
        </w:rPr>
      </w:pPr>
      <w:r w:rsidRPr="009728AC">
        <w:rPr>
          <w:rFonts w:cstheme="minorHAnsi"/>
          <w:b/>
          <w:bCs/>
        </w:rPr>
        <w:t>AUKCJA ELEKTRONICZNA</w:t>
      </w:r>
    </w:p>
    <w:p w14:paraId="1752D341" w14:textId="77777777" w:rsidR="009728AC" w:rsidRPr="009728AC" w:rsidRDefault="009728AC" w:rsidP="009728AC">
      <w:pPr>
        <w:spacing w:after="0" w:line="276" w:lineRule="auto"/>
        <w:jc w:val="center"/>
        <w:rPr>
          <w:rFonts w:cstheme="minorHAnsi"/>
        </w:rPr>
      </w:pPr>
      <w:r w:rsidRPr="009728AC">
        <w:rPr>
          <w:rFonts w:cstheme="minorHAnsi"/>
        </w:rPr>
        <w:t>Zamawiający nie przewiduje wyboru oferty najkorzystniejszej z zastosowaniem aukcji elektronicznej.</w:t>
      </w:r>
    </w:p>
    <w:p w14:paraId="066C5352" w14:textId="77777777" w:rsidR="009728AC" w:rsidRDefault="009728AC" w:rsidP="000B1F94">
      <w:pPr>
        <w:spacing w:after="0" w:line="276" w:lineRule="auto"/>
        <w:jc w:val="center"/>
        <w:rPr>
          <w:rFonts w:cstheme="minorHAnsi"/>
          <w:b/>
          <w:bCs/>
        </w:rPr>
      </w:pPr>
    </w:p>
    <w:p w14:paraId="422DB728" w14:textId="16D47871" w:rsidR="009728AC" w:rsidRPr="009728AC" w:rsidRDefault="009728AC" w:rsidP="009728AC">
      <w:pPr>
        <w:spacing w:after="0" w:line="276" w:lineRule="auto"/>
        <w:jc w:val="center"/>
        <w:rPr>
          <w:rFonts w:cstheme="minorHAnsi"/>
          <w:b/>
          <w:bCs/>
        </w:rPr>
      </w:pPr>
      <w:r w:rsidRPr="009728AC">
        <w:rPr>
          <w:rFonts w:cstheme="minorHAnsi"/>
          <w:b/>
          <w:bCs/>
        </w:rPr>
        <w:t xml:space="preserve">§ </w:t>
      </w:r>
      <w:r w:rsidR="00C84DBC">
        <w:rPr>
          <w:rFonts w:cstheme="minorHAnsi"/>
          <w:b/>
          <w:bCs/>
        </w:rPr>
        <w:t>7</w:t>
      </w:r>
    </w:p>
    <w:p w14:paraId="6ED8450E" w14:textId="77777777" w:rsidR="009728AC" w:rsidRPr="009728AC" w:rsidRDefault="009728AC" w:rsidP="009728AC">
      <w:pPr>
        <w:spacing w:after="0" w:line="276" w:lineRule="auto"/>
        <w:jc w:val="center"/>
        <w:rPr>
          <w:rFonts w:cstheme="minorHAnsi"/>
          <w:b/>
          <w:bCs/>
        </w:rPr>
      </w:pPr>
      <w:r w:rsidRPr="009728AC">
        <w:rPr>
          <w:rFonts w:cstheme="minorHAnsi"/>
          <w:b/>
          <w:bCs/>
        </w:rPr>
        <w:t xml:space="preserve">INFORMACJA O PRZEWIDYWANYCH ZAMÓWIENIACH </w:t>
      </w:r>
    </w:p>
    <w:p w14:paraId="5B93246C" w14:textId="77777777" w:rsidR="009728AC" w:rsidRPr="009728AC" w:rsidRDefault="009728AC" w:rsidP="009728AC">
      <w:pPr>
        <w:spacing w:after="0" w:line="276" w:lineRule="auto"/>
        <w:rPr>
          <w:rFonts w:cstheme="minorHAnsi"/>
        </w:rPr>
      </w:pPr>
      <w:r w:rsidRPr="009728AC">
        <w:rPr>
          <w:rFonts w:cstheme="minorHAnsi"/>
        </w:rPr>
        <w:t>Zamawiający nie przewiduje zamówień, o których mowa w art. 214 ust. 1 pkt 7 ustawy, polegających na powtórzeniu podobnych robót budowlanych.</w:t>
      </w:r>
    </w:p>
    <w:p w14:paraId="33A1C9FC" w14:textId="77777777" w:rsidR="009728AC" w:rsidRDefault="009728AC" w:rsidP="000B1F94">
      <w:pPr>
        <w:spacing w:after="0" w:line="276" w:lineRule="auto"/>
        <w:jc w:val="center"/>
        <w:rPr>
          <w:rFonts w:cstheme="minorHAnsi"/>
          <w:b/>
          <w:bCs/>
        </w:rPr>
      </w:pPr>
    </w:p>
    <w:p w14:paraId="7616BA34" w14:textId="3096CDF6" w:rsidR="006177F0" w:rsidRPr="00EB489B" w:rsidRDefault="006F0B26" w:rsidP="000B1F94">
      <w:pPr>
        <w:spacing w:after="0" w:line="276" w:lineRule="auto"/>
        <w:jc w:val="center"/>
        <w:rPr>
          <w:rFonts w:cstheme="minorHAnsi"/>
          <w:b/>
          <w:bCs/>
        </w:rPr>
      </w:pPr>
      <w:r w:rsidRPr="00EB489B">
        <w:rPr>
          <w:rFonts w:cstheme="minorHAnsi"/>
          <w:b/>
          <w:bCs/>
        </w:rPr>
        <w:t xml:space="preserve">§ </w:t>
      </w:r>
      <w:r w:rsidR="00C84DBC">
        <w:rPr>
          <w:rFonts w:cstheme="minorHAnsi"/>
          <w:b/>
          <w:bCs/>
        </w:rPr>
        <w:t>8</w:t>
      </w:r>
    </w:p>
    <w:p w14:paraId="2AA0859A" w14:textId="30F3665A" w:rsidR="009728AC" w:rsidRPr="009728AC" w:rsidRDefault="009728AC" w:rsidP="009728AC">
      <w:pPr>
        <w:jc w:val="center"/>
        <w:rPr>
          <w:rFonts w:ascii="Calibri" w:hAnsi="Calibri" w:cs="Calibri"/>
          <w:b/>
          <w:color w:val="000000"/>
          <w:sz w:val="24"/>
          <w:szCs w:val="24"/>
        </w:rPr>
      </w:pPr>
      <w:bookmarkStart w:id="7" w:name="_Hlk105417239"/>
      <w:r w:rsidRPr="009728AC">
        <w:rPr>
          <w:rFonts w:ascii="Calibri" w:hAnsi="Calibri" w:cs="Calibri"/>
          <w:b/>
          <w:color w:val="000000"/>
          <w:sz w:val="24"/>
          <w:szCs w:val="24"/>
        </w:rPr>
        <w:t>POWODY NIEDOKONANIA PODZIAŁU ZAMÓWIENIA NA CZĘŚCI</w:t>
      </w:r>
      <w:bookmarkEnd w:id="7"/>
    </w:p>
    <w:p w14:paraId="431501BF" w14:textId="5661F1A9" w:rsidR="00E20369" w:rsidRPr="00EB489B" w:rsidRDefault="00E20369">
      <w:pPr>
        <w:widowControl w:val="0"/>
        <w:numPr>
          <w:ilvl w:val="0"/>
          <w:numId w:val="29"/>
        </w:numPr>
        <w:spacing w:after="0" w:line="276" w:lineRule="auto"/>
        <w:ind w:left="360"/>
        <w:jc w:val="both"/>
        <w:outlineLvl w:val="3"/>
        <w:rPr>
          <w:rFonts w:cstheme="minorHAnsi"/>
        </w:rPr>
      </w:pPr>
      <w:r w:rsidRPr="00EB489B">
        <w:rPr>
          <w:rFonts w:cstheme="minorHAnsi"/>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w:t>
      </w:r>
      <w:r w:rsidRPr="00EB489B">
        <w:rPr>
          <w:rFonts w:cstheme="minorHAnsi"/>
        </w:rPr>
        <w:lastRenderedPageBreak/>
        <w:t>przewyższającej tzw. progi UE).</w:t>
      </w:r>
    </w:p>
    <w:p w14:paraId="471B7704" w14:textId="756F1F69" w:rsidR="00CA26CA" w:rsidRPr="00EB489B" w:rsidRDefault="00CA26CA">
      <w:pPr>
        <w:widowControl w:val="0"/>
        <w:numPr>
          <w:ilvl w:val="0"/>
          <w:numId w:val="29"/>
        </w:numPr>
        <w:spacing w:after="0" w:line="276" w:lineRule="auto"/>
        <w:ind w:left="360"/>
        <w:jc w:val="both"/>
        <w:outlineLvl w:val="3"/>
        <w:rPr>
          <w:rFonts w:cstheme="minorHAnsi"/>
        </w:rPr>
      </w:pPr>
      <w:r w:rsidRPr="00EB489B">
        <w:rPr>
          <w:rFonts w:cstheme="minorHAnsi"/>
        </w:rPr>
        <w:t>Zamawiający wskazuje, że zamówienie jest niepodzielne, ponieważ ze względów organizacyjnych oraz ekonomicznych tworzy nierozerwalną całość.</w:t>
      </w:r>
    </w:p>
    <w:p w14:paraId="2AF50E46" w14:textId="6B2ED686" w:rsidR="009F486E" w:rsidRPr="00EB489B" w:rsidRDefault="009F486E">
      <w:pPr>
        <w:widowControl w:val="0"/>
        <w:numPr>
          <w:ilvl w:val="0"/>
          <w:numId w:val="29"/>
        </w:numPr>
        <w:spacing w:after="0" w:line="276" w:lineRule="auto"/>
        <w:ind w:left="360"/>
        <w:jc w:val="both"/>
        <w:outlineLvl w:val="3"/>
        <w:rPr>
          <w:rFonts w:cstheme="minorHAnsi"/>
        </w:rPr>
      </w:pPr>
      <w:r w:rsidRPr="00EB489B">
        <w:rPr>
          <w:rFonts w:cstheme="minorHAnsi"/>
        </w:rPr>
        <w:t xml:space="preserve">Ewentualny podział zamówienia na części </w:t>
      </w:r>
      <w:r w:rsidR="00E20369" w:rsidRPr="00EB489B">
        <w:rPr>
          <w:rFonts w:cstheme="minorHAnsi"/>
        </w:rPr>
        <w:t>groziłoby niedającymi się wyeliminować problemami organizacyjnymi związanymi z odpowiedzialnością za poszczególne elementy robót wykonywane przez różnych Wykonawców.</w:t>
      </w:r>
    </w:p>
    <w:p w14:paraId="65AEC154" w14:textId="499B0555" w:rsidR="00E20369" w:rsidRPr="00EB489B" w:rsidRDefault="00E20369">
      <w:pPr>
        <w:widowControl w:val="0"/>
        <w:numPr>
          <w:ilvl w:val="0"/>
          <w:numId w:val="29"/>
        </w:numPr>
        <w:spacing w:after="0" w:line="276" w:lineRule="auto"/>
        <w:ind w:left="360"/>
        <w:jc w:val="both"/>
        <w:outlineLvl w:val="3"/>
        <w:rPr>
          <w:rFonts w:cstheme="minorHAnsi"/>
        </w:rPr>
      </w:pPr>
      <w:r w:rsidRPr="00EB489B">
        <w:rPr>
          <w:rFonts w:cstheme="minorHAnsi"/>
        </w:rPr>
        <w:t>W przypadku podziału zamówienia może również wystąpić sytuacja pojawienia się wykonawcy tylko jednej części np. robót budowlanych. Tak</w:t>
      </w:r>
      <w:r w:rsidR="004E6425">
        <w:rPr>
          <w:rFonts w:cstheme="minorHAnsi"/>
        </w:rPr>
        <w:t>a</w:t>
      </w:r>
      <w:r w:rsidRPr="00EB489B">
        <w:rPr>
          <w:rFonts w:cstheme="minorHAnsi"/>
        </w:rPr>
        <w:t xml:space="preserve"> konfiguracja jest niezwykle niebezpieczna, zagraża prawidłowej realizacji zamówienia i nie gwarantuje osiągnięcia potrzeb zamawiającego w zakresie objętym zamówieniem (celu zamówienia). </w:t>
      </w:r>
    </w:p>
    <w:p w14:paraId="16105652" w14:textId="1FBA0F71" w:rsidR="00E20369" w:rsidRDefault="00E20369">
      <w:pPr>
        <w:widowControl w:val="0"/>
        <w:numPr>
          <w:ilvl w:val="0"/>
          <w:numId w:val="29"/>
        </w:numPr>
        <w:spacing w:after="0" w:line="276" w:lineRule="auto"/>
        <w:ind w:left="360"/>
        <w:jc w:val="both"/>
        <w:outlineLvl w:val="3"/>
        <w:rPr>
          <w:rFonts w:cstheme="minorHAnsi"/>
        </w:rPr>
      </w:pPr>
      <w:r w:rsidRPr="00EB489B">
        <w:rPr>
          <w:rFonts w:cstheme="minorHAnsi"/>
        </w:rPr>
        <w:t>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56FC5C51" w14:textId="77777777" w:rsidR="00B33D7D" w:rsidRPr="00EB489B" w:rsidRDefault="00B33D7D" w:rsidP="00B33D7D">
      <w:pPr>
        <w:widowControl w:val="0"/>
        <w:spacing w:after="0" w:line="276" w:lineRule="auto"/>
        <w:ind w:left="360"/>
        <w:jc w:val="both"/>
        <w:outlineLvl w:val="3"/>
        <w:rPr>
          <w:rFonts w:cstheme="minorHAnsi"/>
        </w:rPr>
      </w:pPr>
    </w:p>
    <w:p w14:paraId="114DF209" w14:textId="4922D48D" w:rsidR="00CA26CA" w:rsidRPr="00EB489B" w:rsidRDefault="00CA26CA" w:rsidP="000B1F94">
      <w:pPr>
        <w:spacing w:after="0" w:line="276" w:lineRule="auto"/>
        <w:jc w:val="center"/>
        <w:rPr>
          <w:rFonts w:cstheme="minorHAnsi"/>
          <w:b/>
          <w:bCs/>
        </w:rPr>
      </w:pPr>
      <w:r w:rsidRPr="00EB489B">
        <w:rPr>
          <w:rFonts w:cstheme="minorHAnsi"/>
          <w:b/>
          <w:bCs/>
        </w:rPr>
        <w:t xml:space="preserve">§ </w:t>
      </w:r>
      <w:r w:rsidR="00C84DBC">
        <w:rPr>
          <w:rFonts w:cstheme="minorHAnsi"/>
          <w:b/>
          <w:bCs/>
        </w:rPr>
        <w:t>9</w:t>
      </w:r>
    </w:p>
    <w:p w14:paraId="74207088" w14:textId="77777777" w:rsidR="00916327" w:rsidRPr="00EB489B" w:rsidRDefault="00916327" w:rsidP="00916327">
      <w:pPr>
        <w:jc w:val="center"/>
        <w:rPr>
          <w:rFonts w:ascii="Calibri" w:hAnsi="Calibri" w:cs="Calibri"/>
          <w:b/>
          <w:color w:val="000000"/>
        </w:rPr>
      </w:pPr>
      <w:r w:rsidRPr="00EB489B">
        <w:rPr>
          <w:rFonts w:ascii="Calibri" w:hAnsi="Calibri" w:cs="Calibri"/>
          <w:b/>
          <w:color w:val="000000"/>
        </w:rPr>
        <w:t>TERMIN WYKONANIA ZAMÓWIENIA</w:t>
      </w:r>
    </w:p>
    <w:p w14:paraId="1A7C234D" w14:textId="4CFA0686" w:rsidR="00916327" w:rsidRPr="00EB489B" w:rsidRDefault="00916327" w:rsidP="00916327">
      <w:pPr>
        <w:tabs>
          <w:tab w:val="right" w:pos="284"/>
        </w:tabs>
        <w:rPr>
          <w:rFonts w:ascii="Calibri" w:hAnsi="Calibri" w:cs="Calibri"/>
          <w:b/>
        </w:rPr>
      </w:pPr>
      <w:r w:rsidRPr="00EB489B">
        <w:rPr>
          <w:rFonts w:ascii="Calibri" w:hAnsi="Calibri" w:cs="Calibri"/>
        </w:rPr>
        <w:t xml:space="preserve">Termin wykonania zamówienia </w:t>
      </w:r>
      <w:r w:rsidRPr="00B30D76">
        <w:rPr>
          <w:rFonts w:ascii="Calibri" w:hAnsi="Calibri" w:cs="Calibri"/>
        </w:rPr>
        <w:t xml:space="preserve">- </w:t>
      </w:r>
      <w:r w:rsidR="00B30D76" w:rsidRPr="00B30D76">
        <w:rPr>
          <w:rFonts w:ascii="Calibri" w:hAnsi="Calibri" w:cs="Calibri"/>
          <w:b/>
          <w:bCs/>
        </w:rPr>
        <w:t>16</w:t>
      </w:r>
      <w:r w:rsidRPr="00B30D76">
        <w:rPr>
          <w:rFonts w:ascii="Calibri" w:hAnsi="Calibri" w:cs="Calibri"/>
          <w:b/>
          <w:bCs/>
        </w:rPr>
        <w:t xml:space="preserve"> </w:t>
      </w:r>
      <w:r w:rsidRPr="00B30D76">
        <w:rPr>
          <w:rFonts w:ascii="Calibri" w:hAnsi="Calibri" w:cs="Calibri"/>
          <w:b/>
        </w:rPr>
        <w:t>miesi</w:t>
      </w:r>
      <w:r w:rsidR="00AC4CC0">
        <w:rPr>
          <w:rFonts w:ascii="Calibri" w:hAnsi="Calibri" w:cs="Calibri"/>
          <w:b/>
        </w:rPr>
        <w:t>ęcy</w:t>
      </w:r>
      <w:r w:rsidRPr="00EB489B">
        <w:rPr>
          <w:rFonts w:ascii="Calibri" w:hAnsi="Calibri" w:cs="Calibri"/>
          <w:b/>
        </w:rPr>
        <w:t xml:space="preserve"> od dnia zawarcia umowy.</w:t>
      </w:r>
    </w:p>
    <w:p w14:paraId="039E53EB" w14:textId="77777777" w:rsidR="009E1575" w:rsidRPr="00EB489B" w:rsidRDefault="009E1575" w:rsidP="000B1F94">
      <w:pPr>
        <w:spacing w:after="0" w:line="276" w:lineRule="auto"/>
        <w:jc w:val="center"/>
        <w:rPr>
          <w:rFonts w:cstheme="minorHAnsi"/>
          <w:b/>
          <w:bCs/>
        </w:rPr>
      </w:pPr>
    </w:p>
    <w:p w14:paraId="3800F57A" w14:textId="228E4108" w:rsidR="00BD6542" w:rsidRPr="00EB489B" w:rsidRDefault="00BD6542" w:rsidP="000B1F94">
      <w:pPr>
        <w:autoSpaceDE w:val="0"/>
        <w:autoSpaceDN w:val="0"/>
        <w:adjustRightInd w:val="0"/>
        <w:spacing w:after="0" w:line="276" w:lineRule="auto"/>
        <w:jc w:val="center"/>
        <w:rPr>
          <w:rFonts w:cstheme="minorHAnsi"/>
          <w:b/>
          <w:bCs/>
        </w:rPr>
      </w:pPr>
      <w:r w:rsidRPr="00EB489B">
        <w:rPr>
          <w:rFonts w:cstheme="minorHAnsi"/>
          <w:b/>
          <w:bCs/>
        </w:rPr>
        <w:t xml:space="preserve">§ </w:t>
      </w:r>
      <w:r w:rsidR="00C84DBC">
        <w:rPr>
          <w:rFonts w:cstheme="minorHAnsi"/>
          <w:b/>
          <w:bCs/>
        </w:rPr>
        <w:t>10</w:t>
      </w:r>
    </w:p>
    <w:p w14:paraId="17D61CCB" w14:textId="77777777" w:rsidR="00BD6542" w:rsidRPr="00EB489B" w:rsidRDefault="00BD6542" w:rsidP="008B4EA3">
      <w:pPr>
        <w:autoSpaceDE w:val="0"/>
        <w:autoSpaceDN w:val="0"/>
        <w:adjustRightInd w:val="0"/>
        <w:spacing w:after="120" w:line="276" w:lineRule="auto"/>
        <w:jc w:val="center"/>
        <w:rPr>
          <w:rFonts w:cstheme="minorHAnsi"/>
          <w:b/>
          <w:bCs/>
        </w:rPr>
      </w:pPr>
      <w:r w:rsidRPr="00EB489B">
        <w:rPr>
          <w:rFonts w:cstheme="minorHAnsi"/>
          <w:b/>
          <w:bCs/>
        </w:rPr>
        <w:t>WIZJA LOKALNA</w:t>
      </w:r>
    </w:p>
    <w:p w14:paraId="0C1B5890" w14:textId="2C5E3EAA" w:rsidR="00BD6542" w:rsidRPr="00EB489B" w:rsidRDefault="00BD6542">
      <w:pPr>
        <w:widowControl w:val="0"/>
        <w:numPr>
          <w:ilvl w:val="0"/>
          <w:numId w:val="30"/>
        </w:numPr>
        <w:spacing w:after="0" w:line="276" w:lineRule="auto"/>
        <w:ind w:left="360"/>
        <w:jc w:val="both"/>
        <w:outlineLvl w:val="3"/>
        <w:rPr>
          <w:rFonts w:cstheme="minorHAnsi"/>
        </w:rPr>
      </w:pPr>
      <w:r w:rsidRPr="00EB489B">
        <w:rPr>
          <w:rFonts w:cstheme="minorHAnsi"/>
        </w:rPr>
        <w:t>Zamawiający wskazuje na możliwość przeprowadzenie wizji lokalnej zespołu pałacowo-parkowego Potockich, w celu zapoznania się ze specyfiką obiektu, będącego miejscem realizacji przedmiotu zamówienia.</w:t>
      </w:r>
      <w:r w:rsidR="00B745E4" w:rsidRPr="00EB489B">
        <w:rPr>
          <w:rFonts w:cstheme="minorHAnsi"/>
        </w:rPr>
        <w:t xml:space="preserve"> Zamawiający nie ustanawia obowiązku przeprowadzenia wizji lokalnej.</w:t>
      </w:r>
    </w:p>
    <w:p w14:paraId="3696BCE6" w14:textId="00CA5D6E" w:rsidR="00B745E4" w:rsidRPr="00EB489B" w:rsidRDefault="00B745E4">
      <w:pPr>
        <w:widowControl w:val="0"/>
        <w:numPr>
          <w:ilvl w:val="0"/>
          <w:numId w:val="30"/>
        </w:numPr>
        <w:spacing w:after="0" w:line="276" w:lineRule="auto"/>
        <w:ind w:left="360"/>
        <w:jc w:val="both"/>
        <w:outlineLvl w:val="3"/>
        <w:rPr>
          <w:rFonts w:cstheme="minorHAnsi"/>
        </w:rPr>
      </w:pPr>
      <w:r w:rsidRPr="00EB489B">
        <w:rPr>
          <w:rFonts w:cstheme="minorHAnsi"/>
        </w:rPr>
        <w:t xml:space="preserve">Wizja lokalna może być przeprowadzona w </w:t>
      </w:r>
      <w:r w:rsidRPr="008268AB">
        <w:rPr>
          <w:rFonts w:cstheme="minorHAnsi"/>
        </w:rPr>
        <w:t xml:space="preserve">dniach </w:t>
      </w:r>
      <w:r w:rsidR="000E21E1" w:rsidRPr="008268AB">
        <w:rPr>
          <w:rFonts w:cstheme="minorHAnsi"/>
        </w:rPr>
        <w:t xml:space="preserve">od poniedziałku do piątku, </w:t>
      </w:r>
      <w:r w:rsidRPr="008268AB">
        <w:rPr>
          <w:rFonts w:cstheme="minorHAnsi"/>
        </w:rPr>
        <w:t>w godzinach</w:t>
      </w:r>
      <w:r w:rsidR="000E21E1" w:rsidRPr="008268AB">
        <w:rPr>
          <w:rFonts w:cstheme="minorHAnsi"/>
        </w:rPr>
        <w:t xml:space="preserve"> </w:t>
      </w:r>
      <w:r w:rsidR="00093156" w:rsidRPr="008268AB">
        <w:rPr>
          <w:rFonts w:cstheme="minorHAnsi"/>
        </w:rPr>
        <w:t>8:00</w:t>
      </w:r>
      <w:r w:rsidR="00093156">
        <w:rPr>
          <w:rFonts w:cstheme="minorHAnsi"/>
        </w:rPr>
        <w:t>- 14:00.</w:t>
      </w:r>
    </w:p>
    <w:p w14:paraId="1021445D" w14:textId="2ECF2E07" w:rsidR="00BD6542" w:rsidRPr="00EB489B" w:rsidRDefault="00BD6542">
      <w:pPr>
        <w:widowControl w:val="0"/>
        <w:numPr>
          <w:ilvl w:val="0"/>
          <w:numId w:val="30"/>
        </w:numPr>
        <w:spacing w:after="0" w:line="276" w:lineRule="auto"/>
        <w:ind w:left="360"/>
        <w:jc w:val="both"/>
        <w:outlineLvl w:val="3"/>
        <w:rPr>
          <w:rFonts w:cstheme="minorHAnsi"/>
        </w:rPr>
      </w:pPr>
      <w:r w:rsidRPr="00EB489B">
        <w:rPr>
          <w:rFonts w:cstheme="minorHAnsi"/>
        </w:rPr>
        <w:t xml:space="preserve">Zgłoszenie woli przeprowadzenia wizji lokalnej Wykonawca musi zgłosić na adres e-mail: </w:t>
      </w:r>
      <w:hyperlink r:id="rId13" w:history="1">
        <w:r w:rsidRPr="00EB489B">
          <w:rPr>
            <w:rStyle w:val="Hipercze"/>
            <w:rFonts w:cstheme="minorHAnsi"/>
          </w:rPr>
          <w:t>sekretariat@radzyn-podl.pl</w:t>
        </w:r>
      </w:hyperlink>
      <w:r w:rsidRPr="00EB489B">
        <w:rPr>
          <w:rFonts w:cstheme="minorHAnsi"/>
        </w:rPr>
        <w:t>, wskazując numer ogłoszenia</w:t>
      </w:r>
      <w:r w:rsidR="00813FD7" w:rsidRPr="00EB489B">
        <w:rPr>
          <w:rFonts w:cstheme="minorHAnsi"/>
        </w:rPr>
        <w:t xml:space="preserve"> lub numer referencyjny.</w:t>
      </w:r>
    </w:p>
    <w:p w14:paraId="009C799A" w14:textId="3568654B" w:rsidR="008C2696" w:rsidRPr="00EB489B" w:rsidRDefault="00BD6542">
      <w:pPr>
        <w:widowControl w:val="0"/>
        <w:numPr>
          <w:ilvl w:val="0"/>
          <w:numId w:val="30"/>
        </w:numPr>
        <w:spacing w:after="0" w:line="276" w:lineRule="auto"/>
        <w:ind w:left="360"/>
        <w:jc w:val="both"/>
        <w:outlineLvl w:val="3"/>
        <w:rPr>
          <w:rFonts w:cstheme="minorHAnsi"/>
        </w:rPr>
      </w:pPr>
      <w:r w:rsidRPr="00EB489B">
        <w:rPr>
          <w:rFonts w:cstheme="minorHAnsi"/>
        </w:rPr>
        <w:t>Dokonanie wizji lokalnej dokumentowane będzie protokołem, podpisywanym przez Zamawiającego i Wykonawcę.</w:t>
      </w:r>
    </w:p>
    <w:p w14:paraId="1F748C83" w14:textId="6C503241" w:rsidR="00B745E4" w:rsidRPr="00EB489B" w:rsidRDefault="00B745E4">
      <w:pPr>
        <w:widowControl w:val="0"/>
        <w:numPr>
          <w:ilvl w:val="0"/>
          <w:numId w:val="30"/>
        </w:numPr>
        <w:spacing w:after="0" w:line="276" w:lineRule="auto"/>
        <w:ind w:left="360"/>
        <w:jc w:val="both"/>
        <w:outlineLvl w:val="3"/>
        <w:rPr>
          <w:rFonts w:cstheme="minorHAnsi"/>
        </w:rPr>
      </w:pPr>
      <w:r w:rsidRPr="00EB489B">
        <w:rPr>
          <w:rFonts w:cstheme="minorHAnsi"/>
        </w:rPr>
        <w:t>W trakcie wizji lokalnej przedstawiciele Zamawiającego nie udzielają Wykonawcom jakichkolwiek informacji lub odpowiedzi.</w:t>
      </w:r>
    </w:p>
    <w:p w14:paraId="79ED7EDB" w14:textId="77777777" w:rsidR="00C80C34" w:rsidRPr="00EB489B" w:rsidRDefault="00C80C34" w:rsidP="00C80C34">
      <w:pPr>
        <w:pStyle w:val="Akapitzlist"/>
        <w:autoSpaceDE w:val="0"/>
        <w:autoSpaceDN w:val="0"/>
        <w:adjustRightInd w:val="0"/>
        <w:spacing w:after="0" w:line="276" w:lineRule="auto"/>
        <w:ind w:left="714"/>
        <w:contextualSpacing w:val="0"/>
        <w:jc w:val="both"/>
        <w:rPr>
          <w:rFonts w:cstheme="minorHAnsi"/>
        </w:rPr>
      </w:pPr>
    </w:p>
    <w:p w14:paraId="242D77D4" w14:textId="58F0DCBF" w:rsidR="00AE2BC4" w:rsidRPr="00EB489B" w:rsidRDefault="00AE2BC4" w:rsidP="000B1F94">
      <w:pPr>
        <w:spacing w:after="0" w:line="276" w:lineRule="auto"/>
        <w:jc w:val="center"/>
        <w:rPr>
          <w:rFonts w:cstheme="minorHAnsi"/>
          <w:b/>
          <w:bCs/>
        </w:rPr>
      </w:pPr>
      <w:r w:rsidRPr="00EB489B">
        <w:rPr>
          <w:rFonts w:cstheme="minorHAnsi"/>
          <w:b/>
          <w:bCs/>
        </w:rPr>
        <w:t xml:space="preserve">§ </w:t>
      </w:r>
      <w:r w:rsidR="00C84DBC">
        <w:rPr>
          <w:rFonts w:cstheme="minorHAnsi"/>
          <w:b/>
          <w:bCs/>
        </w:rPr>
        <w:t>11</w:t>
      </w:r>
    </w:p>
    <w:p w14:paraId="30D4B4BA" w14:textId="4EC1CF6D" w:rsidR="00AE2BC4" w:rsidRPr="00EB489B" w:rsidRDefault="00AE2BC4" w:rsidP="008B4EA3">
      <w:pPr>
        <w:spacing w:after="120" w:line="276" w:lineRule="auto"/>
        <w:jc w:val="center"/>
        <w:rPr>
          <w:rFonts w:cstheme="minorHAnsi"/>
          <w:b/>
          <w:bCs/>
        </w:rPr>
      </w:pPr>
      <w:r w:rsidRPr="00EB489B">
        <w:rPr>
          <w:rFonts w:cstheme="minorHAnsi"/>
          <w:b/>
          <w:bCs/>
        </w:rPr>
        <w:t>PODSTAWY WYKLUCZENIA</w:t>
      </w:r>
    </w:p>
    <w:p w14:paraId="47F18953" w14:textId="73544FC0"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 xml:space="preserve">Z postępowania o udzielenie zamówienia wyklucza się wykonawcę w stosunku, do którego zachodzi którakolwiek z okoliczności, o których mowa w art. 108 ust. 1 pkt 1-6 ustawy, z zastrzeżeniem </w:t>
      </w:r>
      <w:r w:rsidR="00E55998">
        <w:rPr>
          <w:rFonts w:ascii="Calibri" w:hAnsi="Calibri" w:cs="Calibri"/>
        </w:rPr>
        <w:br/>
      </w:r>
      <w:r w:rsidRPr="00EB489B">
        <w:rPr>
          <w:rFonts w:ascii="Calibri" w:hAnsi="Calibri" w:cs="Calibri"/>
        </w:rPr>
        <w:t>art. 110 ust. 2 i 3 ustawy.  Powyższe oznacza, że z postępowania o udzielenie zamówienia wyklucza się wykonawcę:</w:t>
      </w:r>
    </w:p>
    <w:p w14:paraId="182E0328" w14:textId="23438B94" w:rsidR="00E8032E" w:rsidRPr="00EB489B" w:rsidRDefault="00E8032E" w:rsidP="00B30D76">
      <w:pPr>
        <w:pStyle w:val="Akapitzlist"/>
        <w:numPr>
          <w:ilvl w:val="0"/>
          <w:numId w:val="26"/>
        </w:numPr>
        <w:spacing w:line="276" w:lineRule="auto"/>
        <w:ind w:left="993" w:hanging="284"/>
        <w:rPr>
          <w:rFonts w:ascii="Calibri" w:hAnsi="Calibri" w:cs="Calibri"/>
        </w:rPr>
      </w:pPr>
      <w:r w:rsidRPr="00EB489B">
        <w:rPr>
          <w:rFonts w:ascii="Calibri" w:hAnsi="Calibri" w:cs="Calibri"/>
        </w:rPr>
        <w:lastRenderedPageBreak/>
        <w:t>będącego osobą fizyczną, którego prawomocnie skazano za przestępstwo:</w:t>
      </w:r>
    </w:p>
    <w:p w14:paraId="383BCC61" w14:textId="67F6F9CF"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 xml:space="preserve">udziału w zorganizowanej grupie przestępczej albo związku mającym na celu popełnienie przestępstwa lub przestępstwa skarbowego, o którym mowa w </w:t>
      </w:r>
      <w:hyperlink r:id="rId14" w:anchor="_blank" w:history="1">
        <w:r w:rsidRPr="00EB489B">
          <w:rPr>
            <w:rFonts w:ascii="Calibri" w:hAnsi="Calibri" w:cs="Calibri"/>
          </w:rPr>
          <w:t>art. 258</w:t>
        </w:r>
      </w:hyperlink>
      <w:r w:rsidRPr="00EB489B">
        <w:rPr>
          <w:rFonts w:ascii="Calibri" w:hAnsi="Calibri" w:cs="Calibri"/>
        </w:rPr>
        <w:t xml:space="preserve"> Kodeksu karnego,</w:t>
      </w:r>
    </w:p>
    <w:p w14:paraId="691C7D94" w14:textId="3ADBAC8B"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 xml:space="preserve">handlu ludźmi, o którym mowa w </w:t>
      </w:r>
      <w:hyperlink r:id="rId15" w:anchor="_blank" w:history="1">
        <w:r w:rsidRPr="00EB489B">
          <w:rPr>
            <w:rFonts w:ascii="Calibri" w:hAnsi="Calibri" w:cs="Calibri"/>
          </w:rPr>
          <w:t>art. 189a</w:t>
        </w:r>
      </w:hyperlink>
      <w:r w:rsidRPr="00EB489B">
        <w:rPr>
          <w:rFonts w:ascii="Calibri" w:hAnsi="Calibri" w:cs="Calibri"/>
        </w:rPr>
        <w:t xml:space="preserve"> Kodeksu karnego,</w:t>
      </w:r>
    </w:p>
    <w:p w14:paraId="050A7687" w14:textId="46E057AE"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o którym mowa w art. 228-230a, art. 250a Kodeksu karnego lub w art. 46 - 48 ustawy z dnia 25 czerwca 2010 r. o sporcie (</w:t>
      </w:r>
      <w:proofErr w:type="spellStart"/>
      <w:r w:rsidRPr="00EB489B">
        <w:rPr>
          <w:rFonts w:ascii="Calibri" w:hAnsi="Calibri" w:cs="Calibri"/>
        </w:rPr>
        <w:t>t.j</w:t>
      </w:r>
      <w:proofErr w:type="spellEnd"/>
      <w:r w:rsidRPr="00EB489B">
        <w:rPr>
          <w:rFonts w:ascii="Calibri" w:hAnsi="Calibri" w:cs="Calibri"/>
        </w:rPr>
        <w:t xml:space="preserve">. Dz. U. z 2024 r. poz. 1488 z </w:t>
      </w:r>
      <w:proofErr w:type="spellStart"/>
      <w:r w:rsidRPr="00EB489B">
        <w:rPr>
          <w:rFonts w:ascii="Calibri" w:hAnsi="Calibri" w:cs="Calibri"/>
        </w:rPr>
        <w:t>późn</w:t>
      </w:r>
      <w:proofErr w:type="spellEnd"/>
      <w:r w:rsidRPr="00EB489B">
        <w:rPr>
          <w:rFonts w:ascii="Calibri" w:hAnsi="Calibri" w:cs="Calibri"/>
        </w:rPr>
        <w:t>. zm.) lub w art. 54 ust. 1-4 ustawy z dnia 12 maja 2011 r. o refundacji leków,</w:t>
      </w:r>
      <w:r w:rsidR="003A7052">
        <w:rPr>
          <w:rFonts w:ascii="Calibri" w:hAnsi="Calibri" w:cs="Calibri"/>
        </w:rPr>
        <w:t xml:space="preserve"> </w:t>
      </w:r>
      <w:r w:rsidRPr="00EB489B">
        <w:rPr>
          <w:rFonts w:ascii="Calibri" w:hAnsi="Calibri" w:cs="Calibri"/>
        </w:rPr>
        <w:t>środków spożywczych specjalnego przeznaczenia żywieniowego oraz wyrobów medycznych (</w:t>
      </w:r>
      <w:proofErr w:type="spellStart"/>
      <w:r w:rsidRPr="00EB489B">
        <w:rPr>
          <w:rFonts w:ascii="Calibri" w:hAnsi="Calibri" w:cs="Calibri"/>
        </w:rPr>
        <w:t>t.j</w:t>
      </w:r>
      <w:proofErr w:type="spellEnd"/>
      <w:r w:rsidRPr="00EB489B">
        <w:rPr>
          <w:rFonts w:ascii="Calibri" w:hAnsi="Calibri" w:cs="Calibri"/>
        </w:rPr>
        <w:t xml:space="preserve">. Dz. U. z 2025 r. poz. 907 z </w:t>
      </w:r>
      <w:proofErr w:type="spellStart"/>
      <w:r w:rsidRPr="00EB489B">
        <w:rPr>
          <w:rFonts w:ascii="Calibri" w:hAnsi="Calibri" w:cs="Calibri"/>
        </w:rPr>
        <w:t>późn</w:t>
      </w:r>
      <w:proofErr w:type="spellEnd"/>
      <w:r w:rsidRPr="00EB489B">
        <w:rPr>
          <w:rFonts w:ascii="Calibri" w:hAnsi="Calibri" w:cs="Calibri"/>
        </w:rPr>
        <w:t>. zm.),</w:t>
      </w:r>
    </w:p>
    <w:p w14:paraId="7D71D1C3" w14:textId="425751D3"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 xml:space="preserve">finansowania przestępstwa o charakterze terrorystycznym, o którym mowa w </w:t>
      </w:r>
      <w:hyperlink r:id="rId16" w:anchor="_blank" w:history="1">
        <w:r w:rsidRPr="00EB489B">
          <w:rPr>
            <w:rFonts w:ascii="Calibri" w:hAnsi="Calibri" w:cs="Calibri"/>
          </w:rPr>
          <w:t>art. 165a</w:t>
        </w:r>
      </w:hyperlink>
      <w:r w:rsidRPr="00EB489B">
        <w:rPr>
          <w:rFonts w:ascii="Calibri" w:hAnsi="Calibri" w:cs="Calibri"/>
        </w:rPr>
        <w:t xml:space="preserve"> Kodeksu karnego, lub przestępstwo udaremniania lub utrudniania stwierdzenia przestępnego pochodzenia pieniędzy lub ukrywania ich pochodzenia, o którym mowa w </w:t>
      </w:r>
      <w:hyperlink r:id="rId17" w:anchor="_blank" w:history="1">
        <w:r w:rsidRPr="00EB489B">
          <w:rPr>
            <w:rFonts w:ascii="Calibri" w:hAnsi="Calibri" w:cs="Calibri"/>
          </w:rPr>
          <w:t>art. 299</w:t>
        </w:r>
      </w:hyperlink>
      <w:r w:rsidRPr="00EB489B">
        <w:rPr>
          <w:rFonts w:ascii="Calibri" w:hAnsi="Calibri" w:cs="Calibri"/>
        </w:rPr>
        <w:t xml:space="preserve"> Kodeksu karnego,</w:t>
      </w:r>
    </w:p>
    <w:p w14:paraId="128912F0" w14:textId="1757D09D"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 xml:space="preserve">o charakterze terrorystycznym, o którym mowa w </w:t>
      </w:r>
      <w:hyperlink r:id="rId18" w:anchor="_blank" w:history="1">
        <w:r w:rsidRPr="00EB489B">
          <w:rPr>
            <w:rFonts w:ascii="Calibri" w:hAnsi="Calibri" w:cs="Calibri"/>
          </w:rPr>
          <w:t>art. 115 § 20</w:t>
        </w:r>
      </w:hyperlink>
      <w:r w:rsidRPr="00EB489B">
        <w:rPr>
          <w:rFonts w:ascii="Calibri" w:hAnsi="Calibri" w:cs="Calibri"/>
        </w:rPr>
        <w:t xml:space="preserve"> Kodeksu karnego, lub mające na celu popełnienie tego przestępstwa,</w:t>
      </w:r>
    </w:p>
    <w:p w14:paraId="2FA846A6" w14:textId="0A7041BD"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 xml:space="preserve">powierzenia wykonywania pracy małoletniemu cudzoziemcowi, o którym mowa w </w:t>
      </w:r>
      <w:hyperlink r:id="rId19" w:anchor="_blank" w:history="1">
        <w:r w:rsidRPr="00EB489B">
          <w:rPr>
            <w:rFonts w:ascii="Calibri" w:hAnsi="Calibri" w:cs="Calibri"/>
          </w:rPr>
          <w:t>art. 9 ust. 2</w:t>
        </w:r>
      </w:hyperlink>
      <w:r w:rsidRPr="00EB489B">
        <w:rPr>
          <w:rFonts w:ascii="Calibri" w:hAnsi="Calibri" w:cs="Calibri"/>
        </w:rPr>
        <w:t xml:space="preserve"> ustawy z dnia 15 czerwca 2012 r. o skutkach powierzania wykonywania pracy cudzoziemcom przebywającym wbrew przepisom na terytorium Rzeczypospolitej Polskiej (</w:t>
      </w:r>
      <w:proofErr w:type="spellStart"/>
      <w:r w:rsidRPr="00EB489B">
        <w:rPr>
          <w:rFonts w:ascii="Calibri" w:hAnsi="Calibri" w:cs="Calibri"/>
        </w:rPr>
        <w:t>t.j</w:t>
      </w:r>
      <w:proofErr w:type="spellEnd"/>
      <w:r w:rsidRPr="00EB489B">
        <w:rPr>
          <w:rFonts w:ascii="Calibri" w:hAnsi="Calibri" w:cs="Calibri"/>
        </w:rPr>
        <w:t>. Dz. U. 2021, poz. 1745),</w:t>
      </w:r>
    </w:p>
    <w:p w14:paraId="65AB1064" w14:textId="066D5645"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 xml:space="preserve">przeciwko obrotowi gospodarczemu, o których mowa w </w:t>
      </w:r>
      <w:hyperlink r:id="rId20" w:anchor="_blank" w:history="1">
        <w:r w:rsidRPr="00EB489B">
          <w:rPr>
            <w:rFonts w:ascii="Calibri" w:hAnsi="Calibri" w:cs="Calibri"/>
          </w:rPr>
          <w:t>art. 296-307</w:t>
        </w:r>
      </w:hyperlink>
      <w:r w:rsidRPr="00EB489B">
        <w:rPr>
          <w:rFonts w:ascii="Calibri" w:hAnsi="Calibri" w:cs="Calibri"/>
        </w:rPr>
        <w:t xml:space="preserve"> Kodeksu karnego, przestępstwo oszustwa, o którym mowa w </w:t>
      </w:r>
      <w:hyperlink r:id="rId21" w:anchor="_blank" w:history="1">
        <w:r w:rsidRPr="00EB489B">
          <w:rPr>
            <w:rFonts w:ascii="Calibri" w:hAnsi="Calibri" w:cs="Calibri"/>
          </w:rPr>
          <w:t>art. 286</w:t>
        </w:r>
      </w:hyperlink>
      <w:r w:rsidRPr="00EB489B">
        <w:rPr>
          <w:rFonts w:ascii="Calibri" w:hAnsi="Calibri" w:cs="Calibri"/>
        </w:rPr>
        <w:t xml:space="preserve"> Kodeksu karnego, przestępstwo przeciwko wiarygodności dokumentów, o których mowa w </w:t>
      </w:r>
      <w:hyperlink r:id="rId22" w:anchor="_blank" w:history="1">
        <w:r w:rsidRPr="00EB489B">
          <w:rPr>
            <w:rFonts w:ascii="Calibri" w:hAnsi="Calibri" w:cs="Calibri"/>
          </w:rPr>
          <w:t>art. 270-277d</w:t>
        </w:r>
      </w:hyperlink>
      <w:r w:rsidRPr="00EB489B">
        <w:rPr>
          <w:rFonts w:ascii="Calibri" w:hAnsi="Calibri" w:cs="Calibri"/>
        </w:rPr>
        <w:t xml:space="preserve"> Kodeksu karnego, lub przestępstwo skarbowe,</w:t>
      </w:r>
    </w:p>
    <w:p w14:paraId="6EA0AE1B" w14:textId="6CB4018B" w:rsidR="00E8032E" w:rsidRPr="00EB489B" w:rsidRDefault="00E8032E" w:rsidP="00B30D76">
      <w:pPr>
        <w:pStyle w:val="Akapitzlist"/>
        <w:numPr>
          <w:ilvl w:val="1"/>
          <w:numId w:val="16"/>
        </w:numPr>
        <w:shd w:val="clear" w:color="auto" w:fill="FFFFFF"/>
        <w:spacing w:line="276" w:lineRule="auto"/>
        <w:ind w:left="1276" w:hanging="283"/>
        <w:rPr>
          <w:rFonts w:ascii="Calibri" w:hAnsi="Calibri" w:cs="Calibri"/>
        </w:rPr>
      </w:pPr>
      <w:r w:rsidRPr="00EB489B">
        <w:rPr>
          <w:rFonts w:ascii="Calibri" w:hAnsi="Calibri" w:cs="Calibri"/>
        </w:rPr>
        <w:t>o którym mowa w art. 9 ust. 1 i 3 lub art. 10 ustawy z dnia 15 czerwca 2012 r. o skutkach powierzania wykonywania pracy cudzoziemcom przebywającym wbrew przepisom na terytorium Rzeczypospolitej Polskiej</w:t>
      </w:r>
    </w:p>
    <w:p w14:paraId="25444396" w14:textId="77777777" w:rsidR="00E8032E" w:rsidRPr="00EB489B" w:rsidRDefault="00E8032E" w:rsidP="00B30D76">
      <w:pPr>
        <w:pStyle w:val="text-justify"/>
        <w:shd w:val="clear" w:color="auto" w:fill="FFFFFF"/>
        <w:spacing w:before="120" w:beforeAutospacing="0" w:after="150" w:afterAutospacing="0" w:line="276" w:lineRule="auto"/>
        <w:ind w:left="1701" w:hanging="708"/>
        <w:jc w:val="both"/>
        <w:rPr>
          <w:rFonts w:ascii="Calibri" w:hAnsi="Calibri" w:cs="Calibri"/>
          <w:kern w:val="1"/>
          <w:sz w:val="22"/>
          <w:szCs w:val="22"/>
          <w:lang w:eastAsia="ar-SA"/>
        </w:rPr>
      </w:pPr>
      <w:r w:rsidRPr="00EB489B">
        <w:rPr>
          <w:rFonts w:ascii="Calibri" w:hAnsi="Calibri" w:cs="Calibri"/>
          <w:kern w:val="1"/>
          <w:sz w:val="22"/>
          <w:szCs w:val="22"/>
          <w:lang w:eastAsia="ar-SA"/>
        </w:rPr>
        <w:t>- lub za odpowiedni czyn zabroniony określony w przepisach prawa obcego;</w:t>
      </w:r>
    </w:p>
    <w:p w14:paraId="46E19C0C" w14:textId="56289236" w:rsidR="00E8032E" w:rsidRPr="00EB489B" w:rsidRDefault="00E8032E" w:rsidP="00B30D76">
      <w:pPr>
        <w:pStyle w:val="Akapitzlist"/>
        <w:numPr>
          <w:ilvl w:val="0"/>
          <w:numId w:val="26"/>
        </w:numPr>
        <w:spacing w:line="276" w:lineRule="auto"/>
        <w:ind w:left="993" w:hanging="284"/>
        <w:rPr>
          <w:rFonts w:ascii="Calibri" w:hAnsi="Calibri" w:cs="Calibri"/>
        </w:rPr>
      </w:pPr>
      <w:r w:rsidRPr="00EB489B">
        <w:rPr>
          <w:rFonts w:ascii="Calibri" w:hAnsi="Calibri" w:cs="Calibri"/>
        </w:rPr>
        <w:t>jeżeli urzędującego członka jego organu zarządzającego lub nadzorczego, wspólnika spółki w spółce jawnej lub partnerskiej albo komplementariusza w spółce</w:t>
      </w:r>
      <w:r w:rsidR="002F49AB" w:rsidRPr="00EB489B">
        <w:rPr>
          <w:rFonts w:ascii="Calibri" w:hAnsi="Calibri" w:cs="Calibri"/>
        </w:rPr>
        <w:t xml:space="preserve"> </w:t>
      </w:r>
      <w:r w:rsidRPr="00EB489B">
        <w:rPr>
          <w:rFonts w:ascii="Calibri" w:hAnsi="Calibri" w:cs="Calibri"/>
        </w:rPr>
        <w:t>komandytowej lub komandytowo-akcyjnej lub prokurenta prawomocnie skazano za przestępstwo, o którym mowa w pkt 1;</w:t>
      </w:r>
    </w:p>
    <w:p w14:paraId="582C47EF" w14:textId="13FAA7F3" w:rsidR="00E8032E" w:rsidRPr="00EB489B" w:rsidRDefault="00E8032E" w:rsidP="00B30D76">
      <w:pPr>
        <w:pStyle w:val="Akapitzlist"/>
        <w:numPr>
          <w:ilvl w:val="0"/>
          <w:numId w:val="26"/>
        </w:numPr>
        <w:spacing w:line="276" w:lineRule="auto"/>
        <w:ind w:left="993" w:hanging="284"/>
        <w:rPr>
          <w:rFonts w:ascii="Calibri" w:hAnsi="Calibri" w:cs="Calibri"/>
        </w:rPr>
      </w:pPr>
      <w:r w:rsidRPr="00EB489B">
        <w:rPr>
          <w:rFonts w:ascii="Calibri" w:hAnsi="Calibri" w:cs="Calibr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5D071EB" w14:textId="256A0166" w:rsidR="00E8032E" w:rsidRPr="00EB489B" w:rsidRDefault="00E8032E" w:rsidP="00B30D76">
      <w:pPr>
        <w:pStyle w:val="Akapitzlist"/>
        <w:numPr>
          <w:ilvl w:val="0"/>
          <w:numId w:val="26"/>
        </w:numPr>
        <w:spacing w:line="276" w:lineRule="auto"/>
        <w:ind w:left="993" w:hanging="284"/>
        <w:rPr>
          <w:rFonts w:ascii="Calibri" w:hAnsi="Calibri" w:cs="Calibri"/>
        </w:rPr>
      </w:pPr>
      <w:r w:rsidRPr="00EB489B">
        <w:rPr>
          <w:rFonts w:ascii="Calibri" w:hAnsi="Calibri" w:cs="Calibri"/>
        </w:rPr>
        <w:t>wobec którego prawomocnie orzeczono zakaz ubiegania się o zamówienia publiczne;</w:t>
      </w:r>
    </w:p>
    <w:p w14:paraId="18AF12E6" w14:textId="14EB0BC4" w:rsidR="00E8032E" w:rsidRPr="00EB489B" w:rsidRDefault="00E8032E" w:rsidP="00B30D76">
      <w:pPr>
        <w:pStyle w:val="Akapitzlist"/>
        <w:numPr>
          <w:ilvl w:val="0"/>
          <w:numId w:val="26"/>
        </w:numPr>
        <w:spacing w:line="276" w:lineRule="auto"/>
        <w:ind w:left="993" w:hanging="284"/>
        <w:rPr>
          <w:rFonts w:ascii="Calibri" w:hAnsi="Calibri" w:cs="Calibri"/>
        </w:rPr>
      </w:pPr>
      <w:r w:rsidRPr="00EB489B">
        <w:rPr>
          <w:rFonts w:ascii="Calibri" w:hAnsi="Calibri" w:cs="Calibri"/>
        </w:rPr>
        <w:t>jeżeli zamawiający może stwierdzić, na podstawie wiarygodnych przesłanek, że</w:t>
      </w:r>
      <w:r w:rsidR="002F49AB" w:rsidRPr="00EB489B">
        <w:rPr>
          <w:rFonts w:ascii="Calibri" w:hAnsi="Calibri" w:cs="Calibri"/>
        </w:rPr>
        <w:t xml:space="preserve"> </w:t>
      </w:r>
      <w:r w:rsidRPr="00EB489B">
        <w:rPr>
          <w:rFonts w:ascii="Calibri" w:hAnsi="Calibri" w:cs="Calibri"/>
        </w:rPr>
        <w:t xml:space="preserve">wykonawca zawarł z innymi wykonawcami porozumienie mające na celu zakłócenie konkurencji, w szczególności jeżeli należąc do tej samej grupy kapitałowej w rozumieniu </w:t>
      </w:r>
      <w:hyperlink r:id="rId23" w:anchor="_blank" w:history="1">
        <w:r w:rsidRPr="00EB489B">
          <w:rPr>
            <w:rFonts w:ascii="Calibri" w:hAnsi="Calibri" w:cs="Calibri"/>
          </w:rPr>
          <w:t>ustawy</w:t>
        </w:r>
      </w:hyperlink>
      <w:r w:rsidRPr="00EB489B">
        <w:rPr>
          <w:rFonts w:ascii="Calibri" w:hAnsi="Calibri" w:cs="Calibri"/>
        </w:rPr>
        <w:t xml:space="preserve"> z dnia 16 lutego 2007 r. o ochronie konkurencji i konsumentów, złożyli odrębne oferty, oferty </w:t>
      </w:r>
      <w:r w:rsidRPr="00EB489B">
        <w:rPr>
          <w:rFonts w:ascii="Calibri" w:hAnsi="Calibri" w:cs="Calibri"/>
        </w:rPr>
        <w:lastRenderedPageBreak/>
        <w:t>częściowe lub wnioski o dopuszczenie do udziału w postępowaniu, chyba że wykażą, że przygotowali te oferty lub wnioski niezależnie od siebie;</w:t>
      </w:r>
    </w:p>
    <w:p w14:paraId="0F74C2D2" w14:textId="4B888D2B" w:rsidR="00E8032E" w:rsidRPr="00EB489B" w:rsidRDefault="00E8032E" w:rsidP="00B30D76">
      <w:pPr>
        <w:pStyle w:val="Akapitzlist"/>
        <w:numPr>
          <w:ilvl w:val="0"/>
          <w:numId w:val="26"/>
        </w:numPr>
        <w:spacing w:line="276" w:lineRule="auto"/>
        <w:ind w:left="993" w:hanging="284"/>
      </w:pPr>
      <w:r w:rsidRPr="00EB489B">
        <w:rPr>
          <w:rFonts w:ascii="Calibri" w:hAnsi="Calibri" w:cs="Calibri"/>
          <w:lang w:eastAsia="pl-PL"/>
        </w:rPr>
        <w:t>jeżeli, w przypadkach, o których mowa w art. 85 ust. 1</w:t>
      </w:r>
      <w:r w:rsidR="002F49AB" w:rsidRPr="00EB489B">
        <w:rPr>
          <w:rFonts w:ascii="Calibri" w:hAnsi="Calibri" w:cs="Calibri"/>
          <w:lang w:eastAsia="pl-PL"/>
        </w:rPr>
        <w:t xml:space="preserve"> ustawy</w:t>
      </w:r>
      <w:r w:rsidRPr="00EB489B">
        <w:rPr>
          <w:rFonts w:ascii="Calibri" w:hAnsi="Calibri" w:cs="Calibri"/>
          <w:lang w:eastAsia="pl-PL"/>
        </w:rPr>
        <w:t xml:space="preserve">, doszło do zakłócenia konkurencji wynikającego z wcześniejszego zaangażowania tego wykonawcy lub podmiotu, który należy z wykonawcą do tej samej grupy kapitałowej w rozumieniu </w:t>
      </w:r>
      <w:hyperlink r:id="rId24" w:anchor="_blank" w:history="1">
        <w:r w:rsidRPr="00EB489B">
          <w:rPr>
            <w:rFonts w:ascii="Calibri" w:hAnsi="Calibri" w:cs="Calibri"/>
            <w:lang w:eastAsia="pl-PL"/>
          </w:rPr>
          <w:t>ustawy</w:t>
        </w:r>
      </w:hyperlink>
      <w:r w:rsidRPr="00EB489B">
        <w:rPr>
          <w:rFonts w:ascii="Calibri" w:hAnsi="Calibri" w:cs="Calibri"/>
          <w:lang w:eastAsia="pl-PL"/>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D62ADC9" w14:textId="77777777"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Z postępowania o udzielenie zamówienia Zamawiający wykluczy również wykonawcę, z zastrzeżeniem art. 110 ust. 2 i 3 ustawy, który:</w:t>
      </w:r>
    </w:p>
    <w:p w14:paraId="1DB1B40A" w14:textId="0657EA3A" w:rsidR="00E8032E" w:rsidRPr="00EB489B" w:rsidRDefault="00E8032E" w:rsidP="00B30D76">
      <w:pPr>
        <w:pStyle w:val="Akapitzlist"/>
        <w:numPr>
          <w:ilvl w:val="0"/>
          <w:numId w:val="27"/>
        </w:numPr>
        <w:spacing w:line="276" w:lineRule="auto"/>
        <w:ind w:left="993" w:hanging="284"/>
        <w:rPr>
          <w:rFonts w:ascii="Calibri" w:hAnsi="Calibri" w:cs="Calibri"/>
          <w:lang w:eastAsia="pl-PL"/>
        </w:rPr>
      </w:pPr>
      <w:r w:rsidRPr="00EB489B">
        <w:rPr>
          <w:rFonts w:ascii="Calibri" w:hAnsi="Calibri" w:cs="Calibri"/>
          <w:lang w:eastAsia="pl-PL"/>
        </w:rPr>
        <w:t>w sposób zawiniony poważnie naruszył obowiązki zawodowe, co podważa jego uczciwość, w szczególności</w:t>
      </w:r>
      <w:r w:rsidR="003A7052">
        <w:rPr>
          <w:rFonts w:ascii="Calibri" w:hAnsi="Calibri" w:cs="Calibri"/>
          <w:lang w:eastAsia="pl-PL"/>
        </w:rPr>
        <w:t>,</w:t>
      </w:r>
      <w:r w:rsidRPr="00EB489B">
        <w:rPr>
          <w:rFonts w:ascii="Calibri" w:hAnsi="Calibri" w:cs="Calibri"/>
          <w:lang w:eastAsia="pl-PL"/>
        </w:rPr>
        <w:t xml:space="preserve"> gdy wykonawca w wyniku zamierzonego działania lub rażącego niedbalstwa nie wykonał lub nienależycie wykonał zamówienie, co zamawiający jest w stanie wykazać za pomocą stosownych dowodów (art. 109 ust. 1 pkt 5 ustawy), lub </w:t>
      </w:r>
    </w:p>
    <w:p w14:paraId="6458BC88" w14:textId="1E1C92BB" w:rsidR="002F49AB" w:rsidRPr="00EB489B" w:rsidRDefault="00E8032E" w:rsidP="00B30D76">
      <w:pPr>
        <w:pStyle w:val="Akapitzlist"/>
        <w:numPr>
          <w:ilvl w:val="0"/>
          <w:numId w:val="27"/>
        </w:numPr>
        <w:spacing w:line="276" w:lineRule="auto"/>
        <w:ind w:left="993" w:hanging="284"/>
        <w:rPr>
          <w:rFonts w:ascii="Calibri" w:hAnsi="Calibri" w:cs="Calibri"/>
          <w:lang w:eastAsia="pl-PL"/>
        </w:rPr>
      </w:pPr>
      <w:r w:rsidRPr="00EB489B">
        <w:rPr>
          <w:rFonts w:ascii="Calibri" w:hAnsi="Calibri" w:cs="Calibri"/>
          <w:lang w:eastAsia="pl-PL"/>
        </w:rPr>
        <w:t>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 ustawy).</w:t>
      </w:r>
    </w:p>
    <w:p w14:paraId="5C0D1E1F" w14:textId="77777777"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Na podstawie art. 7 ust. 1 ustawy z dnia 13 kwietnia 2022r. o szczególnych rozwiązaniach w zakresie przeciwdziałania wspieraniu agresji na Ukrainę oraz służących ochronie bezpieczeństwa narodowego (</w:t>
      </w:r>
      <w:proofErr w:type="spellStart"/>
      <w:r w:rsidRPr="00EB489B">
        <w:rPr>
          <w:rFonts w:ascii="Calibri" w:hAnsi="Calibri" w:cs="Calibri"/>
        </w:rPr>
        <w:t>t.j</w:t>
      </w:r>
      <w:proofErr w:type="spellEnd"/>
      <w:r w:rsidRPr="00EB489B">
        <w:rPr>
          <w:rFonts w:ascii="Calibri" w:hAnsi="Calibri" w:cs="Calibri"/>
        </w:rPr>
        <w:t>. Dz.U. z 2025 r., poz. 514) z postępowania o udzielenie zamówienia wyklucza się:</w:t>
      </w:r>
    </w:p>
    <w:p w14:paraId="7E498431" w14:textId="6337E92B" w:rsidR="00E8032E" w:rsidRPr="00EB489B" w:rsidRDefault="00E8032E" w:rsidP="00B30D76">
      <w:pPr>
        <w:pStyle w:val="Akapitzlist"/>
        <w:numPr>
          <w:ilvl w:val="0"/>
          <w:numId w:val="28"/>
        </w:numPr>
        <w:spacing w:line="276" w:lineRule="auto"/>
        <w:ind w:left="993" w:hanging="284"/>
        <w:rPr>
          <w:rFonts w:ascii="Calibri" w:hAnsi="Calibri" w:cs="Calibri"/>
          <w:lang w:eastAsia="pl-PL"/>
        </w:rPr>
      </w:pPr>
      <w:r w:rsidRPr="00EB489B">
        <w:rPr>
          <w:rFonts w:ascii="Calibri" w:hAnsi="Calibri" w:cs="Calibri"/>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5615272" w14:textId="17FE37A9" w:rsidR="00E8032E" w:rsidRPr="00EB489B" w:rsidRDefault="00E8032E" w:rsidP="00B30D76">
      <w:pPr>
        <w:pStyle w:val="Akapitzlist"/>
        <w:numPr>
          <w:ilvl w:val="0"/>
          <w:numId w:val="28"/>
        </w:numPr>
        <w:spacing w:line="276" w:lineRule="auto"/>
        <w:ind w:left="993" w:hanging="284"/>
        <w:rPr>
          <w:rFonts w:ascii="Calibri" w:hAnsi="Calibri" w:cs="Calibri"/>
        </w:rPr>
      </w:pPr>
      <w:r w:rsidRPr="00EB489B">
        <w:rPr>
          <w:rFonts w:ascii="Calibri" w:hAnsi="Calibri" w:cs="Calibri"/>
        </w:rPr>
        <w:t>wykonawcę oraz uczestnika konkursu, którego beneficjentem rzeczywistym w rozumieniu ustawy z dnia 1 marca 2018 r. o przeciwdziałaniu praniu pieniędzy oraz finansowaniu terroryzmu (</w:t>
      </w:r>
      <w:proofErr w:type="spellStart"/>
      <w:r w:rsidRPr="00EB489B">
        <w:rPr>
          <w:rFonts w:ascii="Calibri" w:hAnsi="Calibri" w:cs="Calibri"/>
        </w:rPr>
        <w:t>t.j</w:t>
      </w:r>
      <w:proofErr w:type="spellEnd"/>
      <w:r w:rsidRPr="00EB489B">
        <w:rPr>
          <w:rFonts w:ascii="Calibri" w:hAnsi="Calibri" w:cs="Calibri"/>
        </w:rPr>
        <w:t xml:space="preserve">. Dz. U. z 2022 r. poz. 593, z </w:t>
      </w:r>
      <w:proofErr w:type="spellStart"/>
      <w:r w:rsidRPr="00EB489B">
        <w:rPr>
          <w:rFonts w:ascii="Calibri" w:hAnsi="Calibri" w:cs="Calibri"/>
        </w:rPr>
        <w:t>późn</w:t>
      </w:r>
      <w:proofErr w:type="spellEnd"/>
      <w:r w:rsidRPr="00EB489B">
        <w:rPr>
          <w:rFonts w:ascii="Calibri" w:hAnsi="Calibri" w:cs="Calibri"/>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643B839" w14:textId="3F94D265" w:rsidR="002F49AB" w:rsidRPr="00EB489B" w:rsidRDefault="00E8032E" w:rsidP="00B30D76">
      <w:pPr>
        <w:pStyle w:val="Akapitzlist"/>
        <w:numPr>
          <w:ilvl w:val="0"/>
          <w:numId w:val="28"/>
        </w:numPr>
        <w:spacing w:after="0" w:line="276" w:lineRule="auto"/>
        <w:ind w:left="993" w:hanging="284"/>
        <w:rPr>
          <w:rFonts w:ascii="Calibri" w:hAnsi="Calibri" w:cs="Calibri"/>
          <w:b/>
          <w:bCs/>
        </w:rPr>
      </w:pPr>
      <w:r w:rsidRPr="00EB489B">
        <w:rPr>
          <w:rFonts w:ascii="Calibri" w:hAnsi="Calibri" w:cs="Calibri"/>
        </w:rPr>
        <w:t xml:space="preserve">wykonawcę oraz uczestnika konkursu, którego jednostką dominującą w rozumieniu </w:t>
      </w:r>
      <w:hyperlink r:id="rId25" w:anchor="/document/16796295?unitId=art(3)ust(1)pkt(37)&amp;cm=DOCUMENT" w:history="1">
        <w:r w:rsidRPr="00EB489B">
          <w:t>art. 3 ust. 1 pkt 37</w:t>
        </w:r>
      </w:hyperlink>
      <w:r w:rsidRPr="00EB489B">
        <w:rPr>
          <w:rFonts w:ascii="Calibri" w:hAnsi="Calibri" w:cs="Calibri"/>
        </w:rPr>
        <w:t xml:space="preserve"> ustawy z dnia 29 września 1994 r. o rachunkowości (</w:t>
      </w:r>
      <w:proofErr w:type="spellStart"/>
      <w:r w:rsidRPr="00EB489B">
        <w:rPr>
          <w:rFonts w:ascii="Calibri" w:hAnsi="Calibri" w:cs="Calibri"/>
        </w:rPr>
        <w:t>t.j</w:t>
      </w:r>
      <w:proofErr w:type="spellEnd"/>
      <w:r w:rsidRPr="00EB489B">
        <w:rPr>
          <w:rFonts w:ascii="Calibri" w:hAnsi="Calibri" w:cs="Calibri"/>
        </w:rPr>
        <w:t xml:space="preserve">. Dz. U. z 2023 r. poz. 120, z </w:t>
      </w:r>
      <w:proofErr w:type="spellStart"/>
      <w:r w:rsidRPr="00EB489B">
        <w:rPr>
          <w:rFonts w:ascii="Calibri" w:hAnsi="Calibri" w:cs="Calibri"/>
        </w:rPr>
        <w:t>późn</w:t>
      </w:r>
      <w:proofErr w:type="spellEnd"/>
      <w:r w:rsidRPr="00EB489B">
        <w:rPr>
          <w:rFonts w:ascii="Calibri" w:hAnsi="Calibri" w:cs="Calibri"/>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146D5E">
        <w:rPr>
          <w:rFonts w:ascii="Calibri" w:hAnsi="Calibri" w:cs="Calibri"/>
        </w:rPr>
        <w:t>.</w:t>
      </w:r>
    </w:p>
    <w:p w14:paraId="09BF6921" w14:textId="7D9870CF"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 xml:space="preserve">Wykluczenie, o którym mowa w ust. </w:t>
      </w:r>
      <w:r w:rsidR="002F49AB" w:rsidRPr="00EB489B">
        <w:rPr>
          <w:rFonts w:ascii="Calibri" w:hAnsi="Calibri" w:cs="Calibri"/>
        </w:rPr>
        <w:t>3</w:t>
      </w:r>
      <w:r w:rsidRPr="00EB489B">
        <w:rPr>
          <w:rFonts w:ascii="Calibri" w:hAnsi="Calibri" w:cs="Calibri"/>
        </w:rPr>
        <w:t xml:space="preserve"> następuje na okres trwania tych okoliczności.</w:t>
      </w:r>
    </w:p>
    <w:p w14:paraId="0F30DAF4" w14:textId="54923BB6"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 xml:space="preserve">Osoba lub podmiot podlegające wykluczeniu na podstawie ust. </w:t>
      </w:r>
      <w:r w:rsidR="002F49AB" w:rsidRPr="00EB489B">
        <w:rPr>
          <w:rFonts w:ascii="Calibri" w:hAnsi="Calibri" w:cs="Calibri"/>
        </w:rPr>
        <w:t>3</w:t>
      </w:r>
      <w:r w:rsidRPr="00EB489B">
        <w:rPr>
          <w:rFonts w:ascii="Calibri" w:hAnsi="Calibri" w:cs="Calibri"/>
        </w:rPr>
        <w:t xml:space="preserve">, które w okresie tego wykluczenia ubiegają się o udzielenie zamówienia publicznego lub biorą udział w postępowaniu o udzielenie </w:t>
      </w:r>
      <w:r w:rsidRPr="00EB489B">
        <w:rPr>
          <w:rFonts w:ascii="Calibri" w:hAnsi="Calibri" w:cs="Calibri"/>
        </w:rPr>
        <w:lastRenderedPageBreak/>
        <w:t>zamówienia publicznego, podlegają karze pieniężnej. Karę pieniężną nakłada Prezes Urzędu Zamówień Publicznych, w drodze decyzji, w wysokości do 20 000 000 zł.</w:t>
      </w:r>
    </w:p>
    <w:p w14:paraId="604C6C73" w14:textId="77777777"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Wykonawca może zostać wykluczony przez Zamawiającego na każdym etapie postępowania o udzielenie zamówienia.</w:t>
      </w:r>
    </w:p>
    <w:p w14:paraId="6EE95F40" w14:textId="10D443A7" w:rsidR="00E8032E" w:rsidRPr="00EB489B" w:rsidRDefault="00E8032E" w:rsidP="00B30D76">
      <w:pPr>
        <w:widowControl w:val="0"/>
        <w:numPr>
          <w:ilvl w:val="0"/>
          <w:numId w:val="31"/>
        </w:numPr>
        <w:spacing w:after="0" w:line="276" w:lineRule="auto"/>
        <w:ind w:left="360"/>
        <w:jc w:val="both"/>
        <w:outlineLvl w:val="3"/>
        <w:rPr>
          <w:rFonts w:ascii="Calibri" w:hAnsi="Calibri" w:cs="Calibri"/>
        </w:rPr>
      </w:pPr>
      <w:r w:rsidRPr="00EB489B">
        <w:rPr>
          <w:rFonts w:ascii="Calibri" w:hAnsi="Calibri" w:cs="Calibri"/>
        </w:rPr>
        <w:t>Wykonawca nie podlega wykluczeniu w okolicznościach określonych w art. 108 ust. 1 pkt 1, 2 i 5</w:t>
      </w:r>
      <w:r w:rsidR="007477E9" w:rsidRPr="00EB489B">
        <w:rPr>
          <w:rFonts w:ascii="Calibri" w:hAnsi="Calibri" w:cs="Calibri"/>
        </w:rPr>
        <w:t xml:space="preserve"> ustawy</w:t>
      </w:r>
      <w:r w:rsidRPr="00EB489B">
        <w:rPr>
          <w:rFonts w:ascii="Calibri" w:hAnsi="Calibri" w:cs="Calibri"/>
        </w:rPr>
        <w:t xml:space="preserve"> lub art. 109 ust. 1 pkt 5, 7</w:t>
      </w:r>
      <w:r w:rsidR="007477E9" w:rsidRPr="00EB489B">
        <w:rPr>
          <w:rFonts w:ascii="Calibri" w:hAnsi="Calibri" w:cs="Calibri"/>
        </w:rPr>
        <w:t xml:space="preserve"> ustawy</w:t>
      </w:r>
      <w:r w:rsidRPr="00EB489B">
        <w:rPr>
          <w:rFonts w:ascii="Calibri" w:hAnsi="Calibri" w:cs="Calibri"/>
        </w:rPr>
        <w:t>, jeżeli udowodni zamawiającemu, że spełnił łącznie następujące przesłanki:</w:t>
      </w:r>
    </w:p>
    <w:p w14:paraId="09F81489" w14:textId="77777777" w:rsidR="00E8032E" w:rsidRPr="00EB489B" w:rsidRDefault="00E8032E" w:rsidP="00B30D76">
      <w:pPr>
        <w:pStyle w:val="Akapitzlist"/>
        <w:numPr>
          <w:ilvl w:val="2"/>
          <w:numId w:val="14"/>
        </w:numPr>
        <w:shd w:val="clear" w:color="auto" w:fill="FFFFFF"/>
        <w:spacing w:before="72" w:after="72" w:line="276" w:lineRule="auto"/>
        <w:ind w:left="993" w:hanging="283"/>
        <w:jc w:val="both"/>
        <w:rPr>
          <w:rFonts w:ascii="Calibri" w:hAnsi="Calibri" w:cs="Calibri"/>
          <w:color w:val="000000"/>
        </w:rPr>
      </w:pPr>
      <w:r w:rsidRPr="00EB489B">
        <w:rPr>
          <w:rFonts w:ascii="Calibri" w:hAnsi="Calibri" w:cs="Calibri"/>
          <w:color w:val="000000"/>
        </w:rPr>
        <w:t>naprawił lub zobowiązał się do naprawienia szkody wyrządzonej przestępstwem, wykroczeniem lub swoim nieprawidłowym postępowaniem, w tym poprzez zadośćuczynienie pieniężne;</w:t>
      </w:r>
    </w:p>
    <w:p w14:paraId="49E1717A" w14:textId="77777777" w:rsidR="00E8032E" w:rsidRPr="00EB489B" w:rsidRDefault="00E8032E" w:rsidP="00B30D76">
      <w:pPr>
        <w:pStyle w:val="Akapitzlist"/>
        <w:numPr>
          <w:ilvl w:val="2"/>
          <w:numId w:val="14"/>
        </w:numPr>
        <w:shd w:val="clear" w:color="auto" w:fill="FFFFFF"/>
        <w:spacing w:before="72" w:after="72" w:line="276" w:lineRule="auto"/>
        <w:ind w:left="993" w:hanging="283"/>
        <w:jc w:val="both"/>
        <w:rPr>
          <w:rFonts w:ascii="Calibri" w:hAnsi="Calibri" w:cs="Calibri"/>
          <w:color w:val="000000"/>
        </w:rPr>
      </w:pPr>
      <w:r w:rsidRPr="00EB489B">
        <w:rPr>
          <w:rFonts w:ascii="Calibri" w:hAnsi="Calibri" w:cs="Calibri"/>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DFA4897" w14:textId="0C699763" w:rsidR="00E8032E" w:rsidRPr="00EB489B" w:rsidRDefault="00E8032E" w:rsidP="00B30D76">
      <w:pPr>
        <w:pStyle w:val="Akapitzlist"/>
        <w:numPr>
          <w:ilvl w:val="2"/>
          <w:numId w:val="14"/>
        </w:numPr>
        <w:shd w:val="clear" w:color="auto" w:fill="FFFFFF"/>
        <w:spacing w:before="72" w:after="72" w:line="276" w:lineRule="auto"/>
        <w:ind w:left="993" w:hanging="283"/>
        <w:jc w:val="both"/>
        <w:rPr>
          <w:rFonts w:ascii="Calibri" w:hAnsi="Calibri" w:cs="Calibri"/>
          <w:color w:val="000000"/>
        </w:rPr>
      </w:pPr>
      <w:r w:rsidRPr="00EB489B">
        <w:rPr>
          <w:rFonts w:ascii="Calibri" w:hAnsi="Calibri" w:cs="Calibri"/>
          <w:color w:val="000000"/>
        </w:rPr>
        <w:t>podjął konkretne środki techniczne, organizacyjne i kadrowe, odpowiednie dla zapobiegania dalszym przestępstwom, wykroczeniom lub nieprawidłowemu postępowaniu, w szczególności:</w:t>
      </w:r>
    </w:p>
    <w:p w14:paraId="15BF9FDA" w14:textId="77777777" w:rsidR="00E8032E" w:rsidRPr="00EB489B" w:rsidRDefault="00E8032E" w:rsidP="00B30D76">
      <w:pPr>
        <w:pStyle w:val="Akapitzlist"/>
        <w:numPr>
          <w:ilvl w:val="1"/>
          <w:numId w:val="15"/>
        </w:numPr>
        <w:shd w:val="clear" w:color="auto" w:fill="FFFFFF"/>
        <w:spacing w:before="72" w:after="72" w:line="276" w:lineRule="auto"/>
        <w:ind w:left="1276" w:hanging="284"/>
        <w:jc w:val="both"/>
        <w:rPr>
          <w:rFonts w:ascii="Calibri" w:hAnsi="Calibri" w:cs="Calibri"/>
          <w:color w:val="000000"/>
        </w:rPr>
      </w:pPr>
      <w:r w:rsidRPr="00EB489B">
        <w:rPr>
          <w:rFonts w:ascii="Calibri" w:hAnsi="Calibri" w:cs="Calibri"/>
          <w:color w:val="000000"/>
        </w:rPr>
        <w:t>zerwał wszelkie powiązania z osobami lub podmiotami odpowiedzialnymi za nieprawidłowe postępowanie wykonawcy,</w:t>
      </w:r>
    </w:p>
    <w:p w14:paraId="73641D3F" w14:textId="77777777" w:rsidR="00E8032E" w:rsidRPr="00EB489B" w:rsidRDefault="00E8032E" w:rsidP="00B30D76">
      <w:pPr>
        <w:pStyle w:val="Akapitzlist"/>
        <w:numPr>
          <w:ilvl w:val="1"/>
          <w:numId w:val="15"/>
        </w:numPr>
        <w:shd w:val="clear" w:color="auto" w:fill="FFFFFF"/>
        <w:spacing w:before="72" w:after="72" w:line="276" w:lineRule="auto"/>
        <w:ind w:left="1276" w:hanging="284"/>
        <w:jc w:val="both"/>
        <w:rPr>
          <w:rFonts w:ascii="Calibri" w:hAnsi="Calibri" w:cs="Calibri"/>
          <w:color w:val="000000"/>
        </w:rPr>
      </w:pPr>
      <w:r w:rsidRPr="00EB489B">
        <w:rPr>
          <w:rFonts w:ascii="Calibri" w:hAnsi="Calibri" w:cs="Calibri"/>
          <w:color w:val="000000"/>
        </w:rPr>
        <w:t>zreorganizował personel,</w:t>
      </w:r>
    </w:p>
    <w:p w14:paraId="62C2FCC9" w14:textId="77777777" w:rsidR="00E8032E" w:rsidRPr="00EB489B" w:rsidRDefault="00E8032E" w:rsidP="00B30D76">
      <w:pPr>
        <w:pStyle w:val="Akapitzlist"/>
        <w:numPr>
          <w:ilvl w:val="1"/>
          <w:numId w:val="15"/>
        </w:numPr>
        <w:shd w:val="clear" w:color="auto" w:fill="FFFFFF"/>
        <w:spacing w:before="72" w:after="72" w:line="276" w:lineRule="auto"/>
        <w:ind w:left="1276" w:hanging="284"/>
        <w:jc w:val="both"/>
        <w:rPr>
          <w:rFonts w:ascii="Calibri" w:hAnsi="Calibri" w:cs="Calibri"/>
          <w:color w:val="000000"/>
        </w:rPr>
      </w:pPr>
      <w:r w:rsidRPr="00EB489B">
        <w:rPr>
          <w:rFonts w:ascii="Calibri" w:hAnsi="Calibri" w:cs="Calibri"/>
          <w:color w:val="000000"/>
        </w:rPr>
        <w:t>wdrożył system sprawozdawczości i kontroli,</w:t>
      </w:r>
    </w:p>
    <w:p w14:paraId="6D689172" w14:textId="77777777" w:rsidR="00E8032E" w:rsidRPr="00EB489B" w:rsidRDefault="00E8032E" w:rsidP="00B30D76">
      <w:pPr>
        <w:pStyle w:val="Akapitzlist"/>
        <w:numPr>
          <w:ilvl w:val="1"/>
          <w:numId w:val="15"/>
        </w:numPr>
        <w:shd w:val="clear" w:color="auto" w:fill="FFFFFF"/>
        <w:spacing w:before="72" w:after="72" w:line="276" w:lineRule="auto"/>
        <w:ind w:left="1276" w:hanging="284"/>
        <w:jc w:val="both"/>
        <w:rPr>
          <w:rFonts w:ascii="Calibri" w:hAnsi="Calibri" w:cs="Calibri"/>
          <w:color w:val="000000"/>
        </w:rPr>
      </w:pPr>
      <w:r w:rsidRPr="00EB489B">
        <w:rPr>
          <w:rFonts w:ascii="Calibri" w:hAnsi="Calibri" w:cs="Calibri"/>
          <w:color w:val="000000"/>
        </w:rPr>
        <w:t>utworzył struktury audytu wewnętrznego do monitorowania przestrzegania przepisów, wewnętrznych regulacji lub standardów,</w:t>
      </w:r>
    </w:p>
    <w:p w14:paraId="5FA0A7DE" w14:textId="06692E75" w:rsidR="00E8032E" w:rsidRPr="00EB489B" w:rsidRDefault="00E8032E" w:rsidP="00B30D76">
      <w:pPr>
        <w:pStyle w:val="Akapitzlist"/>
        <w:numPr>
          <w:ilvl w:val="1"/>
          <w:numId w:val="15"/>
        </w:numPr>
        <w:shd w:val="clear" w:color="auto" w:fill="FFFFFF"/>
        <w:spacing w:before="72" w:after="72" w:line="276" w:lineRule="auto"/>
        <w:ind w:left="1276" w:hanging="284"/>
        <w:jc w:val="both"/>
        <w:rPr>
          <w:rFonts w:ascii="Calibri" w:hAnsi="Calibri" w:cs="Calibri"/>
          <w:color w:val="000000"/>
        </w:rPr>
      </w:pPr>
      <w:r w:rsidRPr="00EB489B">
        <w:rPr>
          <w:rFonts w:ascii="Calibri" w:hAnsi="Calibri" w:cs="Calibri"/>
          <w:color w:val="000000"/>
        </w:rPr>
        <w:t>wprowadził wewnętrzne regulacje dotyczące odpowiedzialności i odszkodowań za nieprzestrzeganie przepisów, wewnętrznych regulacji lub standardów.</w:t>
      </w:r>
    </w:p>
    <w:p w14:paraId="1C7215B5" w14:textId="608531E8" w:rsidR="00E8032E" w:rsidRPr="00EB489B" w:rsidRDefault="00E8032E" w:rsidP="00B30D76">
      <w:pPr>
        <w:widowControl w:val="0"/>
        <w:numPr>
          <w:ilvl w:val="0"/>
          <w:numId w:val="31"/>
        </w:numPr>
        <w:spacing w:after="0" w:line="276" w:lineRule="auto"/>
        <w:ind w:left="360"/>
        <w:jc w:val="both"/>
        <w:outlineLvl w:val="3"/>
      </w:pPr>
      <w:r w:rsidRPr="00EB489B">
        <w:rPr>
          <w:rFonts w:ascii="Calibri" w:hAnsi="Calibri" w:cs="Calibri"/>
          <w:color w:val="000000"/>
        </w:rPr>
        <w:t xml:space="preserve">Zamawiający ocenia, czy podjęte przez wykonawcę czynności wskazane w ust. </w:t>
      </w:r>
      <w:r w:rsidR="009E1575" w:rsidRPr="00EB489B">
        <w:rPr>
          <w:rFonts w:ascii="Calibri" w:hAnsi="Calibri" w:cs="Calibri"/>
          <w:color w:val="000000"/>
        </w:rPr>
        <w:t>7</w:t>
      </w:r>
      <w:r w:rsidRPr="00EB489B">
        <w:rPr>
          <w:rFonts w:ascii="Calibri" w:hAnsi="Calibri" w:cs="Calibri"/>
          <w:color w:val="000000"/>
        </w:rPr>
        <w:t xml:space="preserve"> są wystarczające do wykazania jego rzetelności, uwzględniając wagę i szczególne okoliczności czynu wykonawcy. Jeżeli podjęte przez wykonawcę czynności wskazane w ust. </w:t>
      </w:r>
      <w:r w:rsidR="00146D5E">
        <w:rPr>
          <w:rFonts w:ascii="Calibri" w:hAnsi="Calibri" w:cs="Calibri"/>
          <w:color w:val="000000"/>
        </w:rPr>
        <w:t>7</w:t>
      </w:r>
      <w:r w:rsidRPr="00EB489B">
        <w:rPr>
          <w:rFonts w:ascii="Calibri" w:hAnsi="Calibri" w:cs="Calibri"/>
          <w:color w:val="000000"/>
        </w:rPr>
        <w:t xml:space="preserve"> nie są wystarczające do wykazania jego rzetelności, zamawiający wyklucza wykonawcę.</w:t>
      </w:r>
    </w:p>
    <w:p w14:paraId="11C5D224" w14:textId="6B53476B" w:rsidR="006D3418" w:rsidRPr="00B94197" w:rsidRDefault="0094282B" w:rsidP="00B30D76">
      <w:pPr>
        <w:widowControl w:val="0"/>
        <w:numPr>
          <w:ilvl w:val="0"/>
          <w:numId w:val="31"/>
        </w:numPr>
        <w:spacing w:after="0" w:line="276" w:lineRule="auto"/>
        <w:ind w:left="360"/>
        <w:jc w:val="both"/>
        <w:outlineLvl w:val="3"/>
        <w:rPr>
          <w:rFonts w:cstheme="minorHAnsi"/>
        </w:rPr>
      </w:pPr>
      <w:r w:rsidRPr="00B94197">
        <w:rPr>
          <w:rFonts w:ascii="Calibri" w:hAnsi="Calibri" w:cs="Calibri"/>
        </w:rPr>
        <w:t>Sposób</w:t>
      </w:r>
      <w:r w:rsidRPr="00B94197">
        <w:rPr>
          <w:rFonts w:cstheme="minorHAnsi"/>
        </w:rPr>
        <w:t xml:space="preserve"> wykazania braku podstaw wykluczenia wskazano w § 1</w:t>
      </w:r>
      <w:r w:rsidR="00B94197" w:rsidRPr="00B94197">
        <w:rPr>
          <w:rFonts w:cstheme="minorHAnsi"/>
        </w:rPr>
        <w:t>2</w:t>
      </w:r>
      <w:r w:rsidRPr="00B94197">
        <w:rPr>
          <w:rFonts w:cstheme="minorHAnsi"/>
        </w:rPr>
        <w:t xml:space="preserve"> ust. 1 pkt a SWZ.</w:t>
      </w:r>
    </w:p>
    <w:p w14:paraId="745545F1" w14:textId="77777777" w:rsidR="00E8032E" w:rsidRPr="00EB489B" w:rsidRDefault="00E8032E" w:rsidP="00C80C34">
      <w:pPr>
        <w:pStyle w:val="Akapitzlist"/>
        <w:spacing w:after="0" w:line="276" w:lineRule="auto"/>
        <w:ind w:left="714"/>
        <w:contextualSpacing w:val="0"/>
        <w:jc w:val="both"/>
        <w:rPr>
          <w:rFonts w:cstheme="minorHAnsi"/>
        </w:rPr>
      </w:pPr>
    </w:p>
    <w:p w14:paraId="5EA8CAF4" w14:textId="6372F9FA" w:rsidR="00146D5E" w:rsidRPr="00146D5E" w:rsidRDefault="00146D5E" w:rsidP="00146D5E">
      <w:pPr>
        <w:spacing w:after="0" w:line="240" w:lineRule="auto"/>
        <w:ind w:left="357" w:hanging="357"/>
        <w:jc w:val="center"/>
        <w:rPr>
          <w:rFonts w:ascii="Calibri" w:eastAsia="Times New Roman" w:hAnsi="Calibri" w:cs="Calibri"/>
          <w:b/>
          <w:color w:val="000000"/>
          <w:kern w:val="2"/>
          <w:lang w:eastAsia="ar-SA"/>
        </w:rPr>
      </w:pPr>
      <w:bookmarkStart w:id="8" w:name="_Hlk63078156"/>
      <w:r w:rsidRPr="00146D5E">
        <w:rPr>
          <w:rFonts w:ascii="Calibri" w:eastAsia="Times New Roman" w:hAnsi="Calibri" w:cs="Calibri"/>
          <w:b/>
          <w:color w:val="000000"/>
          <w:kern w:val="2"/>
          <w:lang w:eastAsia="ar-SA"/>
        </w:rPr>
        <w:t xml:space="preserve">§ </w:t>
      </w:r>
      <w:r w:rsidR="00C84DBC">
        <w:rPr>
          <w:rFonts w:ascii="Calibri" w:eastAsia="Times New Roman" w:hAnsi="Calibri" w:cs="Calibri"/>
          <w:b/>
          <w:color w:val="000000"/>
          <w:kern w:val="2"/>
          <w:lang w:eastAsia="ar-SA"/>
        </w:rPr>
        <w:t>12</w:t>
      </w:r>
    </w:p>
    <w:bookmarkEnd w:id="8"/>
    <w:p w14:paraId="0C7ECA63" w14:textId="77777777" w:rsidR="00146D5E" w:rsidRPr="00146D5E" w:rsidRDefault="00146D5E" w:rsidP="00146D5E">
      <w:pPr>
        <w:spacing w:after="0" w:line="240" w:lineRule="auto"/>
        <w:ind w:left="357" w:hanging="357"/>
        <w:jc w:val="center"/>
        <w:rPr>
          <w:rFonts w:ascii="Calibri" w:eastAsia="Times New Roman" w:hAnsi="Calibri" w:cs="Calibri"/>
          <w:b/>
          <w:color w:val="000000"/>
          <w:kern w:val="2"/>
          <w:lang w:eastAsia="ar-SA"/>
        </w:rPr>
      </w:pPr>
      <w:r w:rsidRPr="00146D5E">
        <w:rPr>
          <w:rFonts w:ascii="Calibri" w:eastAsia="Times New Roman" w:hAnsi="Calibri" w:cs="Calibri"/>
          <w:b/>
          <w:color w:val="000000"/>
          <w:kern w:val="2"/>
          <w:lang w:eastAsia="ar-SA"/>
        </w:rPr>
        <w:t>INFORMACJA O OŚWIADCZENIU WSTĘPNYM I PODMIOTOWYCH ŚRODKACH DOWODOWYCH</w:t>
      </w:r>
    </w:p>
    <w:p w14:paraId="7726DFF9" w14:textId="77777777" w:rsidR="00146D5E" w:rsidRPr="00146D5E" w:rsidRDefault="00146D5E" w:rsidP="00146D5E">
      <w:pPr>
        <w:spacing w:after="0" w:line="240" w:lineRule="auto"/>
        <w:ind w:left="357" w:hanging="357"/>
        <w:jc w:val="center"/>
        <w:rPr>
          <w:rFonts w:ascii="Calibri" w:eastAsia="Times New Roman" w:hAnsi="Calibri" w:cs="Calibri"/>
          <w:color w:val="000000"/>
          <w:kern w:val="2"/>
          <w:sz w:val="24"/>
          <w:szCs w:val="24"/>
          <w:lang w:eastAsia="ar-SA"/>
        </w:rPr>
      </w:pPr>
    </w:p>
    <w:p w14:paraId="296B5383" w14:textId="77777777" w:rsidR="00146D5E" w:rsidRPr="00163315" w:rsidRDefault="00146D5E" w:rsidP="00B30D76">
      <w:pPr>
        <w:numPr>
          <w:ilvl w:val="3"/>
          <w:numId w:val="50"/>
        </w:numPr>
        <w:autoSpaceDE w:val="0"/>
        <w:autoSpaceDN w:val="0"/>
        <w:adjustRightInd w:val="0"/>
        <w:spacing w:before="20" w:after="40" w:line="276" w:lineRule="auto"/>
        <w:ind w:left="284" w:hanging="284"/>
        <w:contextualSpacing/>
        <w:jc w:val="both"/>
        <w:rPr>
          <w:rFonts w:ascii="Calibri" w:hAnsi="Calibri" w:cs="Calibri"/>
        </w:rPr>
      </w:pPr>
      <w:r w:rsidRPr="00163315">
        <w:rPr>
          <w:rFonts w:ascii="Calibri" w:hAnsi="Calibri" w:cs="Calibri"/>
        </w:rPr>
        <w:t>Wykonawca zobowiązany jest złożyć wraz z ofertą oświadczenia stanowiące wstępne potwierdzenie, że wykonawca na dzień składania ofert:</w:t>
      </w:r>
    </w:p>
    <w:p w14:paraId="156F8C67" w14:textId="77777777" w:rsidR="00146D5E" w:rsidRPr="00163315" w:rsidRDefault="00146D5E" w:rsidP="00B30D76">
      <w:pPr>
        <w:numPr>
          <w:ilvl w:val="5"/>
          <w:numId w:val="51"/>
        </w:numPr>
        <w:autoSpaceDE w:val="0"/>
        <w:autoSpaceDN w:val="0"/>
        <w:adjustRightInd w:val="0"/>
        <w:spacing w:before="20" w:after="40" w:line="276" w:lineRule="auto"/>
        <w:ind w:left="567" w:hanging="284"/>
        <w:contextualSpacing/>
        <w:jc w:val="both"/>
        <w:rPr>
          <w:rFonts w:ascii="Calibri" w:eastAsia="SimSun" w:hAnsi="Calibri" w:cs="Calibri"/>
          <w:lang w:eastAsia="zh-CN"/>
        </w:rPr>
      </w:pPr>
      <w:r w:rsidRPr="00163315">
        <w:rPr>
          <w:rFonts w:ascii="Calibri" w:eastAsia="SimSun" w:hAnsi="Calibri" w:cs="Calibri"/>
          <w:lang w:val="x-none" w:eastAsia="zh-CN"/>
        </w:rPr>
        <w:t>nie podlega wykluczeniu,</w:t>
      </w:r>
      <w:r w:rsidRPr="00163315">
        <w:rPr>
          <w:rFonts w:ascii="Calibri" w:eastAsia="SimSun" w:hAnsi="Calibri" w:cs="Calibri"/>
          <w:lang w:eastAsia="zh-CN"/>
        </w:rPr>
        <w:t xml:space="preserve"> według wzoru określonego w </w:t>
      </w:r>
      <w:r w:rsidRPr="00163315">
        <w:rPr>
          <w:rFonts w:ascii="Calibri" w:eastAsia="SimSun" w:hAnsi="Calibri" w:cs="Calibri"/>
          <w:b/>
          <w:bCs/>
          <w:lang w:eastAsia="zh-CN"/>
        </w:rPr>
        <w:t>załączniku nr 2</w:t>
      </w:r>
      <w:r w:rsidRPr="00163315">
        <w:rPr>
          <w:rFonts w:ascii="Calibri" w:eastAsia="SimSun" w:hAnsi="Calibri" w:cs="Calibri"/>
          <w:lang w:eastAsia="zh-CN"/>
        </w:rPr>
        <w:t xml:space="preserve"> do SWZ,</w:t>
      </w:r>
    </w:p>
    <w:p w14:paraId="736A0DA7" w14:textId="77777777" w:rsidR="00146D5E" w:rsidRPr="00163315" w:rsidRDefault="00146D5E" w:rsidP="00B30D76">
      <w:pPr>
        <w:numPr>
          <w:ilvl w:val="5"/>
          <w:numId w:val="51"/>
        </w:numPr>
        <w:autoSpaceDE w:val="0"/>
        <w:autoSpaceDN w:val="0"/>
        <w:adjustRightInd w:val="0"/>
        <w:spacing w:before="20" w:after="40" w:line="276" w:lineRule="auto"/>
        <w:ind w:left="567" w:hanging="284"/>
        <w:contextualSpacing/>
        <w:jc w:val="both"/>
        <w:rPr>
          <w:rFonts w:ascii="Calibri" w:eastAsia="SimSun" w:hAnsi="Calibri" w:cs="Calibri"/>
          <w:lang w:val="x-none" w:eastAsia="zh-CN"/>
        </w:rPr>
      </w:pPr>
      <w:r w:rsidRPr="00163315">
        <w:rPr>
          <w:rFonts w:ascii="Calibri" w:eastAsia="SimSun" w:hAnsi="Calibri" w:cs="Calibri"/>
          <w:lang w:eastAsia="zh-CN"/>
        </w:rPr>
        <w:t xml:space="preserve">spełnia warunki udziału w postępowaniu, według wzoru określonego w </w:t>
      </w:r>
      <w:r w:rsidRPr="00163315">
        <w:rPr>
          <w:rFonts w:ascii="Calibri" w:eastAsia="SimSun" w:hAnsi="Calibri" w:cs="Calibri"/>
          <w:b/>
          <w:bCs/>
          <w:lang w:eastAsia="zh-CN"/>
        </w:rPr>
        <w:t>załączniku nr 3</w:t>
      </w:r>
      <w:r w:rsidRPr="00163315">
        <w:rPr>
          <w:rFonts w:ascii="Calibri" w:eastAsia="SimSun" w:hAnsi="Calibri" w:cs="Calibri"/>
          <w:lang w:eastAsia="zh-CN"/>
        </w:rPr>
        <w:t xml:space="preserve"> do SWZ.</w:t>
      </w:r>
    </w:p>
    <w:p w14:paraId="469AAF63" w14:textId="1192CF73" w:rsidR="00146D5E" w:rsidRPr="00146D5E" w:rsidRDefault="00146D5E" w:rsidP="00B30D76">
      <w:pPr>
        <w:numPr>
          <w:ilvl w:val="0"/>
          <w:numId w:val="50"/>
        </w:numPr>
        <w:autoSpaceDE w:val="0"/>
        <w:autoSpaceDN w:val="0"/>
        <w:adjustRightInd w:val="0"/>
        <w:spacing w:before="20" w:after="40" w:line="276" w:lineRule="auto"/>
        <w:ind w:left="284" w:hanging="284"/>
        <w:contextualSpacing/>
        <w:jc w:val="both"/>
        <w:rPr>
          <w:rFonts w:ascii="Calibri" w:eastAsia="SimSun" w:hAnsi="Calibri" w:cs="Calibri"/>
          <w:lang w:eastAsia="zh-CN"/>
        </w:rPr>
      </w:pPr>
      <w:r w:rsidRPr="00146D5E">
        <w:rPr>
          <w:rFonts w:ascii="Calibri" w:eastAsia="SimSun" w:hAnsi="Calibri" w:cs="Calibri"/>
          <w:color w:val="000000"/>
          <w:lang w:val="x-none" w:eastAsia="zh-CN"/>
        </w:rPr>
        <w:t>Jeżeli wykonawca nie złożył oświadcze</w:t>
      </w:r>
      <w:r w:rsidRPr="00146D5E">
        <w:rPr>
          <w:rFonts w:ascii="Calibri" w:eastAsia="SimSun" w:hAnsi="Calibri" w:cs="Calibri"/>
          <w:color w:val="000000"/>
          <w:lang w:eastAsia="zh-CN"/>
        </w:rPr>
        <w:t>ń</w:t>
      </w:r>
      <w:r w:rsidRPr="00146D5E">
        <w:rPr>
          <w:rFonts w:ascii="Calibri" w:eastAsia="SimSun" w:hAnsi="Calibri" w:cs="Calibri"/>
          <w:color w:val="000000"/>
          <w:lang w:val="x-none" w:eastAsia="zh-CN"/>
        </w:rPr>
        <w:t>, o który</w:t>
      </w:r>
      <w:r w:rsidR="002C66E4">
        <w:rPr>
          <w:rFonts w:ascii="Calibri" w:eastAsia="SimSun" w:hAnsi="Calibri" w:cs="Calibri"/>
          <w:color w:val="000000"/>
          <w:lang w:val="x-none" w:eastAsia="zh-CN"/>
        </w:rPr>
        <w:t>ch</w:t>
      </w:r>
      <w:r w:rsidRPr="00146D5E">
        <w:rPr>
          <w:rFonts w:ascii="Calibri" w:eastAsia="SimSun" w:hAnsi="Calibri" w:cs="Calibri"/>
          <w:color w:val="000000"/>
          <w:lang w:val="x-none" w:eastAsia="zh-CN"/>
        </w:rPr>
        <w:t xml:space="preserve"> mowa w </w:t>
      </w:r>
      <w:r w:rsidRPr="00146D5E">
        <w:rPr>
          <w:rFonts w:ascii="Calibri" w:eastAsia="SimSun" w:hAnsi="Calibri" w:cs="Calibri"/>
          <w:color w:val="000000"/>
          <w:lang w:eastAsia="zh-CN"/>
        </w:rPr>
        <w:t>ust. 1</w:t>
      </w:r>
      <w:r w:rsidRPr="00146D5E">
        <w:rPr>
          <w:rFonts w:ascii="Calibri" w:eastAsia="SimSun" w:hAnsi="Calibri" w:cs="Calibri"/>
          <w:color w:val="000000"/>
          <w:lang w:val="x-none" w:eastAsia="zh-CN"/>
        </w:rPr>
        <w:t xml:space="preserve"> lub </w:t>
      </w:r>
      <w:r w:rsidRPr="00146D5E">
        <w:rPr>
          <w:rFonts w:ascii="Calibri" w:eastAsia="SimSun" w:hAnsi="Calibri" w:cs="Calibri"/>
          <w:color w:val="000000"/>
          <w:lang w:eastAsia="zh-CN"/>
        </w:rPr>
        <w:t xml:space="preserve">są one </w:t>
      </w:r>
      <w:r w:rsidRPr="00146D5E">
        <w:rPr>
          <w:rFonts w:ascii="Calibri" w:eastAsia="SimSun" w:hAnsi="Calibri" w:cs="Calibri"/>
          <w:color w:val="000000"/>
          <w:lang w:val="x-none" w:eastAsia="zh-CN"/>
        </w:rPr>
        <w:t>niekompletne</w:t>
      </w:r>
      <w:r w:rsidRPr="00146D5E">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lub zawiera</w:t>
      </w:r>
      <w:r w:rsidRPr="00146D5E">
        <w:rPr>
          <w:rFonts w:ascii="Calibri" w:eastAsia="SimSun" w:hAnsi="Calibri" w:cs="Calibri"/>
          <w:color w:val="000000"/>
          <w:lang w:eastAsia="zh-CN"/>
        </w:rPr>
        <w:t>ją</w:t>
      </w:r>
      <w:r w:rsidRPr="00146D5E">
        <w:rPr>
          <w:rFonts w:ascii="Calibri" w:eastAsia="SimSun" w:hAnsi="Calibri" w:cs="Calibri"/>
          <w:color w:val="000000"/>
          <w:lang w:val="x-none" w:eastAsia="zh-CN"/>
        </w:rPr>
        <w:t xml:space="preserve"> błędy,</w:t>
      </w:r>
      <w:r>
        <w:rPr>
          <w:rFonts w:ascii="Calibri" w:eastAsia="SimSun" w:hAnsi="Calibri" w:cs="Calibri"/>
          <w:color w:val="000000"/>
          <w:lang w:val="x-none" w:eastAsia="zh-CN"/>
        </w:rPr>
        <w:t xml:space="preserve"> Z</w:t>
      </w:r>
      <w:r w:rsidRPr="00146D5E">
        <w:rPr>
          <w:rFonts w:ascii="Calibri" w:eastAsia="SimSun" w:hAnsi="Calibri" w:cs="Calibri"/>
          <w:color w:val="000000"/>
          <w:lang w:val="x-none" w:eastAsia="zh-CN"/>
        </w:rPr>
        <w:t>amawiający</w:t>
      </w:r>
      <w:r w:rsidR="002C66E4">
        <w:rPr>
          <w:rFonts w:ascii="Calibri" w:eastAsia="SimSun" w:hAnsi="Calibri" w:cs="Calibri"/>
          <w:color w:val="000000"/>
          <w:lang w:val="x-none" w:eastAsia="zh-CN"/>
        </w:rPr>
        <w:t xml:space="preserve"> wezwie</w:t>
      </w:r>
      <w:r w:rsidRPr="00146D5E">
        <w:rPr>
          <w:rFonts w:ascii="Calibri" w:eastAsia="SimSun" w:hAnsi="Calibri" w:cs="Calibri"/>
          <w:color w:val="000000"/>
          <w:lang w:val="x-none" w:eastAsia="zh-CN"/>
        </w:rPr>
        <w:t xml:space="preserve"> wykonawcę</w:t>
      </w:r>
      <w:r w:rsidRPr="00146D5E">
        <w:rPr>
          <w:rFonts w:ascii="Calibri" w:eastAsia="SimSun" w:hAnsi="Calibri" w:cs="Calibri"/>
          <w:color w:val="000000"/>
          <w:lang w:eastAsia="zh-CN"/>
        </w:rPr>
        <w:t xml:space="preserve"> odpowiednio</w:t>
      </w:r>
      <w:r w:rsidRPr="00146D5E">
        <w:rPr>
          <w:rFonts w:ascii="Calibri" w:eastAsia="SimSun" w:hAnsi="Calibri" w:cs="Calibri"/>
          <w:color w:val="000000"/>
          <w:lang w:val="x-none" w:eastAsia="zh-CN"/>
        </w:rPr>
        <w:t xml:space="preserve"> do </w:t>
      </w:r>
      <w:r w:rsidRPr="00146D5E">
        <w:rPr>
          <w:rFonts w:ascii="Calibri" w:eastAsia="SimSun" w:hAnsi="Calibri" w:cs="Calibri"/>
          <w:color w:val="000000"/>
          <w:lang w:eastAsia="zh-CN"/>
        </w:rPr>
        <w:t xml:space="preserve">ich </w:t>
      </w:r>
      <w:r w:rsidRPr="00146D5E">
        <w:rPr>
          <w:rFonts w:ascii="Calibri" w:eastAsia="SimSun" w:hAnsi="Calibri" w:cs="Calibri"/>
          <w:color w:val="000000"/>
          <w:lang w:val="x-none" w:eastAsia="zh-CN"/>
        </w:rPr>
        <w:t>złożenia, poprawienia</w:t>
      </w:r>
      <w:r w:rsidRPr="00146D5E">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lub</w:t>
      </w:r>
      <w:r w:rsidRPr="00146D5E">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uzupełnienia w wyznaczonym terminie, chyba że oferta wykonawcy podlega odrzuceniu</w:t>
      </w:r>
      <w:r w:rsidRPr="00146D5E">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bez</w:t>
      </w:r>
      <w:r w:rsidRPr="00146D5E">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 xml:space="preserve">względu na </w:t>
      </w:r>
      <w:r w:rsidRPr="00146D5E">
        <w:rPr>
          <w:rFonts w:ascii="Calibri" w:eastAsia="SimSun" w:hAnsi="Calibri" w:cs="Calibri"/>
          <w:color w:val="000000"/>
          <w:lang w:eastAsia="zh-CN"/>
        </w:rPr>
        <w:t xml:space="preserve">ich </w:t>
      </w:r>
      <w:r w:rsidRPr="00146D5E">
        <w:rPr>
          <w:rFonts w:ascii="Calibri" w:eastAsia="SimSun" w:hAnsi="Calibri" w:cs="Calibri"/>
          <w:color w:val="000000"/>
          <w:lang w:val="x-none" w:eastAsia="zh-CN"/>
        </w:rPr>
        <w:t>złożenie, uzupełnienie lub poprawienie lub zachodzą przesłanki unieważnienia</w:t>
      </w:r>
      <w:r w:rsidRPr="00146D5E">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postępowania.</w:t>
      </w:r>
    </w:p>
    <w:p w14:paraId="37473C36" w14:textId="1D15BD6B" w:rsidR="00146D5E" w:rsidRPr="00146D5E" w:rsidRDefault="00146D5E" w:rsidP="00B30D76">
      <w:pPr>
        <w:numPr>
          <w:ilvl w:val="0"/>
          <w:numId w:val="50"/>
        </w:numPr>
        <w:autoSpaceDE w:val="0"/>
        <w:autoSpaceDN w:val="0"/>
        <w:adjustRightInd w:val="0"/>
        <w:spacing w:before="20" w:after="0" w:line="276" w:lineRule="auto"/>
        <w:ind w:left="284" w:hanging="284"/>
        <w:contextualSpacing/>
        <w:jc w:val="both"/>
        <w:rPr>
          <w:rFonts w:ascii="Calibri" w:eastAsia="SimSun" w:hAnsi="Calibri" w:cs="Calibri"/>
          <w:b/>
          <w:lang w:eastAsia="zh-CN"/>
        </w:rPr>
      </w:pPr>
      <w:r w:rsidRPr="00146D5E">
        <w:rPr>
          <w:rFonts w:ascii="Calibri" w:eastAsia="SimSun" w:hAnsi="Calibri" w:cs="Calibri"/>
          <w:color w:val="000000"/>
          <w:lang w:val="x-none" w:eastAsia="zh-CN"/>
        </w:rPr>
        <w:t>Zamawiający może żądać od wykonawców wyjaśnień dotyczących treści złożon</w:t>
      </w:r>
      <w:r w:rsidRPr="00146D5E">
        <w:rPr>
          <w:rFonts w:ascii="Calibri" w:eastAsia="SimSun" w:hAnsi="Calibri" w:cs="Calibri"/>
          <w:color w:val="000000"/>
          <w:lang w:eastAsia="zh-CN"/>
        </w:rPr>
        <w:t>ych</w:t>
      </w:r>
      <w:r>
        <w:rPr>
          <w:rFonts w:ascii="Calibri" w:eastAsia="SimSun" w:hAnsi="Calibri" w:cs="Calibri"/>
          <w:color w:val="000000"/>
          <w:lang w:eastAsia="zh-CN"/>
        </w:rPr>
        <w:t xml:space="preserve"> </w:t>
      </w:r>
      <w:r w:rsidRPr="00146D5E">
        <w:rPr>
          <w:rFonts w:ascii="Calibri" w:eastAsia="SimSun" w:hAnsi="Calibri" w:cs="Calibri"/>
          <w:color w:val="000000"/>
          <w:lang w:val="x-none" w:eastAsia="zh-CN"/>
        </w:rPr>
        <w:t>oświadcze</w:t>
      </w:r>
      <w:r w:rsidRPr="00146D5E">
        <w:rPr>
          <w:rFonts w:ascii="Calibri" w:eastAsia="SimSun" w:hAnsi="Calibri" w:cs="Calibri"/>
          <w:color w:val="000000"/>
          <w:lang w:eastAsia="zh-CN"/>
        </w:rPr>
        <w:t>ń</w:t>
      </w:r>
      <w:r w:rsidRPr="00146D5E">
        <w:rPr>
          <w:rFonts w:ascii="Calibri" w:eastAsia="SimSun" w:hAnsi="Calibri" w:cs="Calibri"/>
          <w:color w:val="000000"/>
          <w:lang w:val="x-none" w:eastAsia="zh-CN"/>
        </w:rPr>
        <w:t xml:space="preserve">, o których mowa w </w:t>
      </w:r>
      <w:r w:rsidRPr="00146D5E">
        <w:rPr>
          <w:rFonts w:ascii="Calibri" w:eastAsia="SimSun" w:hAnsi="Calibri" w:cs="Calibri"/>
          <w:color w:val="000000"/>
          <w:lang w:eastAsia="zh-CN"/>
        </w:rPr>
        <w:t>ust.</w:t>
      </w:r>
      <w:r w:rsidRPr="00146D5E">
        <w:rPr>
          <w:rFonts w:ascii="Calibri" w:eastAsia="SimSun" w:hAnsi="Calibri" w:cs="Calibri"/>
          <w:color w:val="000000"/>
          <w:lang w:val="x-none" w:eastAsia="zh-CN"/>
        </w:rPr>
        <w:t xml:space="preserve"> 1.</w:t>
      </w:r>
    </w:p>
    <w:p w14:paraId="42DDB5E3" w14:textId="77777777" w:rsidR="00146D5E" w:rsidRPr="00146D5E" w:rsidRDefault="00146D5E" w:rsidP="00B30D76">
      <w:pPr>
        <w:numPr>
          <w:ilvl w:val="0"/>
          <w:numId w:val="50"/>
        </w:numPr>
        <w:autoSpaceDE w:val="0"/>
        <w:autoSpaceDN w:val="0"/>
        <w:adjustRightInd w:val="0"/>
        <w:spacing w:before="20" w:after="40" w:line="276" w:lineRule="auto"/>
        <w:ind w:left="284" w:hanging="284"/>
        <w:contextualSpacing/>
        <w:jc w:val="both"/>
        <w:rPr>
          <w:rFonts w:ascii="Calibri" w:eastAsia="SimSun" w:hAnsi="Calibri" w:cs="Calibri"/>
          <w:lang w:val="x-none" w:eastAsia="zh-CN"/>
        </w:rPr>
      </w:pPr>
      <w:r w:rsidRPr="00146D5E">
        <w:rPr>
          <w:rFonts w:ascii="Calibri" w:eastAsia="SimSun" w:hAnsi="Calibri" w:cs="Calibri"/>
          <w:color w:val="000000"/>
          <w:lang w:val="x-none" w:eastAsia="zh-CN"/>
        </w:rPr>
        <w:lastRenderedPageBreak/>
        <w:t>Jeżeli złożone przez wykonawcę oświadczeni</w:t>
      </w:r>
      <w:r w:rsidRPr="00146D5E">
        <w:rPr>
          <w:rFonts w:ascii="Calibri" w:eastAsia="SimSun" w:hAnsi="Calibri" w:cs="Calibri"/>
          <w:color w:val="000000"/>
          <w:lang w:eastAsia="zh-CN"/>
        </w:rPr>
        <w:t>a</w:t>
      </w:r>
      <w:r w:rsidRPr="00146D5E">
        <w:rPr>
          <w:rFonts w:ascii="Calibri" w:eastAsia="SimSun" w:hAnsi="Calibri" w:cs="Calibri"/>
          <w:color w:val="000000"/>
          <w:lang w:val="x-none" w:eastAsia="zh-CN"/>
        </w:rPr>
        <w:t xml:space="preserve">, o którym mowa w </w:t>
      </w:r>
      <w:r w:rsidRPr="00146D5E">
        <w:rPr>
          <w:rFonts w:ascii="Calibri" w:eastAsia="SimSun" w:hAnsi="Calibri" w:cs="Calibri"/>
          <w:color w:val="000000"/>
          <w:lang w:eastAsia="zh-CN"/>
        </w:rPr>
        <w:t>ust.</w:t>
      </w:r>
      <w:r w:rsidRPr="00146D5E">
        <w:rPr>
          <w:rFonts w:ascii="Calibri" w:eastAsia="SimSun" w:hAnsi="Calibri" w:cs="Calibri"/>
          <w:color w:val="000000"/>
          <w:lang w:val="x-none" w:eastAsia="zh-CN"/>
        </w:rPr>
        <w:t xml:space="preserve"> 1  budz</w:t>
      </w:r>
      <w:r w:rsidRPr="00146D5E">
        <w:rPr>
          <w:rFonts w:ascii="Calibri" w:eastAsia="SimSun" w:hAnsi="Calibri" w:cs="Calibri"/>
          <w:color w:val="000000"/>
          <w:lang w:eastAsia="zh-CN"/>
        </w:rPr>
        <w:t>ą</w:t>
      </w:r>
      <w:r w:rsidRPr="00146D5E">
        <w:rPr>
          <w:rFonts w:ascii="Calibri" w:eastAsia="SimSun" w:hAnsi="Calibri" w:cs="Calibri"/>
          <w:color w:val="000000"/>
          <w:lang w:val="x-none" w:eastAsia="zh-CN"/>
        </w:rPr>
        <w:t xml:space="preserve"> wątpliwości</w:t>
      </w:r>
      <w:r w:rsidRPr="00146D5E">
        <w:rPr>
          <w:rFonts w:ascii="Calibri" w:eastAsia="SimSun" w:hAnsi="Calibri" w:cs="Calibri"/>
          <w:b/>
          <w:lang w:eastAsia="zh-CN"/>
        </w:rPr>
        <w:t xml:space="preserve"> </w:t>
      </w:r>
      <w:r w:rsidRPr="00146D5E">
        <w:rPr>
          <w:rFonts w:ascii="Calibri" w:eastAsia="SimSun" w:hAnsi="Calibri" w:cs="Calibri"/>
          <w:bCs/>
          <w:lang w:eastAsia="zh-CN"/>
        </w:rPr>
        <w:t>Z</w:t>
      </w:r>
      <w:proofErr w:type="spellStart"/>
      <w:r w:rsidRPr="00146D5E">
        <w:rPr>
          <w:rFonts w:ascii="Calibri" w:eastAsia="SimSun" w:hAnsi="Calibri" w:cs="Calibri"/>
          <w:color w:val="000000"/>
          <w:lang w:val="x-none" w:eastAsia="zh-CN"/>
        </w:rPr>
        <w:t>amawiającego</w:t>
      </w:r>
      <w:proofErr w:type="spellEnd"/>
      <w:r w:rsidRPr="00146D5E">
        <w:rPr>
          <w:rFonts w:ascii="Calibri" w:eastAsia="SimSun" w:hAnsi="Calibri" w:cs="Calibri"/>
          <w:color w:val="000000"/>
          <w:lang w:val="x-none" w:eastAsia="zh-CN"/>
        </w:rPr>
        <w:t>, może on zwrócić się bezpośrednio do podmiotu, który jest w posiadaniu</w:t>
      </w:r>
      <w:r w:rsidRPr="00146D5E">
        <w:rPr>
          <w:rFonts w:ascii="Calibri" w:eastAsia="SimSun" w:hAnsi="Calibri" w:cs="Calibri"/>
          <w:b/>
          <w:lang w:eastAsia="zh-CN"/>
        </w:rPr>
        <w:t xml:space="preserve"> </w:t>
      </w:r>
      <w:r w:rsidRPr="00146D5E">
        <w:rPr>
          <w:rFonts w:ascii="Calibri" w:eastAsia="SimSun" w:hAnsi="Calibri" w:cs="Calibri"/>
          <w:color w:val="000000"/>
          <w:lang w:val="x-none" w:eastAsia="zh-CN"/>
        </w:rPr>
        <w:t>informacji lub dokumentów istotnych w tym zakresie dla oceny</w:t>
      </w:r>
      <w:r w:rsidRPr="00146D5E">
        <w:rPr>
          <w:rFonts w:ascii="Calibri" w:eastAsia="SimSun" w:hAnsi="Calibri" w:cs="Calibri"/>
          <w:color w:val="000000"/>
          <w:lang w:eastAsia="zh-CN"/>
        </w:rPr>
        <w:t xml:space="preserve"> spełniania przez wykonawcę warunków udziału w postępowaniu lub</w:t>
      </w:r>
      <w:r w:rsidRPr="00146D5E">
        <w:rPr>
          <w:rFonts w:ascii="Calibri" w:eastAsia="SimSun" w:hAnsi="Calibri" w:cs="Calibri"/>
          <w:color w:val="000000"/>
          <w:lang w:val="x-none" w:eastAsia="zh-CN"/>
        </w:rPr>
        <w:t xml:space="preserve"> braku podstaw wykluczenia,</w:t>
      </w:r>
      <w:r w:rsidRPr="00146D5E">
        <w:rPr>
          <w:rFonts w:ascii="Calibri" w:eastAsia="SimSun" w:hAnsi="Calibri" w:cs="Calibri"/>
          <w:b/>
          <w:lang w:eastAsia="zh-CN"/>
        </w:rPr>
        <w:t xml:space="preserve"> </w:t>
      </w:r>
      <w:r w:rsidRPr="00146D5E">
        <w:rPr>
          <w:rFonts w:ascii="Calibri" w:eastAsia="SimSun" w:hAnsi="Calibri" w:cs="Calibri"/>
          <w:color w:val="000000"/>
          <w:lang w:val="x-none" w:eastAsia="zh-CN"/>
        </w:rPr>
        <w:t>o przedstawienie takich informacji lub dokumentów.</w:t>
      </w:r>
    </w:p>
    <w:p w14:paraId="4E97B03D" w14:textId="77777777" w:rsidR="00146D5E" w:rsidRPr="00163315" w:rsidRDefault="00146D5E" w:rsidP="00B30D76">
      <w:pPr>
        <w:numPr>
          <w:ilvl w:val="0"/>
          <w:numId w:val="50"/>
        </w:numPr>
        <w:autoSpaceDE w:val="0"/>
        <w:autoSpaceDN w:val="0"/>
        <w:adjustRightInd w:val="0"/>
        <w:spacing w:before="20" w:after="40" w:line="276" w:lineRule="auto"/>
        <w:ind w:left="284" w:hanging="284"/>
        <w:contextualSpacing/>
        <w:jc w:val="both"/>
        <w:rPr>
          <w:rFonts w:ascii="Calibri" w:eastAsia="SimSun" w:hAnsi="Calibri" w:cs="Calibri"/>
          <w:b/>
          <w:lang w:eastAsia="zh-CN"/>
        </w:rPr>
      </w:pPr>
      <w:r w:rsidRPr="00163315">
        <w:rPr>
          <w:rFonts w:ascii="Calibri" w:eastAsia="SimSun" w:hAnsi="Calibri" w:cs="Calibri"/>
          <w:lang w:eastAsia="zh-CN"/>
        </w:rPr>
        <w:t xml:space="preserve">W odniesieniu do warunku dotyczącego doświadczenia, wykonawcy </w:t>
      </w:r>
      <w:r w:rsidRPr="00163315">
        <w:rPr>
          <w:rFonts w:ascii="Calibri" w:eastAsia="SimSun" w:hAnsi="Calibri" w:cs="Calibri"/>
          <w:u w:val="single"/>
          <w:lang w:eastAsia="zh-CN"/>
        </w:rPr>
        <w:t>wspólnie ubiegający</w:t>
      </w:r>
      <w:r w:rsidRPr="00163315">
        <w:rPr>
          <w:rFonts w:ascii="Calibri" w:eastAsia="SimSun" w:hAnsi="Calibri" w:cs="Calibri"/>
          <w:lang w:eastAsia="zh-CN"/>
        </w:rPr>
        <w:t xml:space="preserve"> </w:t>
      </w:r>
      <w:r w:rsidRPr="00163315">
        <w:rPr>
          <w:rFonts w:ascii="Calibri" w:eastAsia="SimSun" w:hAnsi="Calibri" w:cs="Calibri"/>
          <w:u w:val="single"/>
          <w:lang w:eastAsia="zh-CN"/>
        </w:rPr>
        <w:t>się o udzielenie zamówienia</w:t>
      </w:r>
      <w:r w:rsidRPr="00163315">
        <w:rPr>
          <w:rFonts w:ascii="Calibri" w:eastAsia="SimSun" w:hAnsi="Calibri" w:cs="Calibri"/>
          <w:lang w:eastAsia="zh-CN"/>
        </w:rPr>
        <w:t xml:space="preserve"> </w:t>
      </w:r>
      <w:r w:rsidRPr="00163315">
        <w:rPr>
          <w:rFonts w:ascii="Calibri" w:eastAsia="SimSun" w:hAnsi="Calibri" w:cs="Calibri"/>
          <w:b/>
          <w:bCs/>
          <w:lang w:eastAsia="zh-CN"/>
        </w:rPr>
        <w:t xml:space="preserve">dołączają do oferty oświadczenie, </w:t>
      </w:r>
      <w:r w:rsidRPr="00163315">
        <w:rPr>
          <w:rFonts w:ascii="Calibri" w:eastAsia="SimSun" w:hAnsi="Calibri" w:cs="Calibri"/>
          <w:lang w:eastAsia="zh-CN"/>
        </w:rPr>
        <w:t xml:space="preserve">według wzoru określonego w </w:t>
      </w:r>
      <w:r w:rsidRPr="00163315">
        <w:rPr>
          <w:rFonts w:ascii="Calibri" w:eastAsia="SimSun" w:hAnsi="Calibri" w:cs="Calibri"/>
          <w:b/>
          <w:bCs/>
          <w:lang w:eastAsia="zh-CN"/>
        </w:rPr>
        <w:t xml:space="preserve">załączniku nr 4 </w:t>
      </w:r>
      <w:r w:rsidRPr="00163315">
        <w:rPr>
          <w:rFonts w:ascii="Calibri" w:eastAsia="SimSun" w:hAnsi="Calibri" w:cs="Calibri"/>
          <w:lang w:eastAsia="zh-CN"/>
        </w:rPr>
        <w:t>do</w:t>
      </w:r>
      <w:r w:rsidRPr="00163315">
        <w:rPr>
          <w:rFonts w:ascii="Calibri" w:eastAsia="SimSun" w:hAnsi="Calibri" w:cs="Calibri"/>
          <w:b/>
          <w:bCs/>
          <w:lang w:eastAsia="zh-CN"/>
        </w:rPr>
        <w:t xml:space="preserve"> </w:t>
      </w:r>
      <w:r w:rsidRPr="00163315">
        <w:rPr>
          <w:rFonts w:ascii="Calibri" w:eastAsia="SimSun" w:hAnsi="Calibri" w:cs="Calibri"/>
          <w:lang w:eastAsia="zh-CN"/>
        </w:rPr>
        <w:t>SWZ, z którego wynika, które roboty budowlane wykonują poszczególni wykonawcy</w:t>
      </w:r>
      <w:r w:rsidRPr="00163315">
        <w:rPr>
          <w:rFonts w:ascii="Calibri" w:eastAsia="SimSun" w:hAnsi="Calibri" w:cs="Calibri"/>
          <w:lang w:val="x-none" w:eastAsia="zh-CN"/>
        </w:rPr>
        <w:t>.</w:t>
      </w:r>
    </w:p>
    <w:p w14:paraId="2C50E7C8" w14:textId="77777777" w:rsidR="00146D5E" w:rsidRPr="00146D5E" w:rsidRDefault="00146D5E" w:rsidP="00B30D76">
      <w:pPr>
        <w:spacing w:after="0" w:line="276" w:lineRule="auto"/>
        <w:ind w:left="284"/>
        <w:jc w:val="both"/>
        <w:rPr>
          <w:rFonts w:ascii="Calibri" w:eastAsia="Times New Roman" w:hAnsi="Calibri" w:cs="Calibri"/>
          <w:kern w:val="2"/>
          <w:lang w:eastAsia="ar-SA"/>
        </w:rPr>
      </w:pPr>
      <w:r w:rsidRPr="00146D5E">
        <w:rPr>
          <w:rFonts w:ascii="Calibri" w:eastAsia="Times New Roman" w:hAnsi="Calibri" w:cs="Calibri"/>
          <w:kern w:val="2"/>
          <w:lang w:eastAsia="ar-SA"/>
        </w:rPr>
        <w:t>Oświadczenie, o który mowa powyżej, jest podmiotowym środkiem dowodowym.</w:t>
      </w:r>
    </w:p>
    <w:p w14:paraId="36D8B268" w14:textId="77777777" w:rsidR="00146D5E" w:rsidRPr="00146D5E" w:rsidRDefault="00146D5E" w:rsidP="00B30D76">
      <w:pPr>
        <w:numPr>
          <w:ilvl w:val="0"/>
          <w:numId w:val="50"/>
        </w:numPr>
        <w:autoSpaceDE w:val="0"/>
        <w:autoSpaceDN w:val="0"/>
        <w:adjustRightInd w:val="0"/>
        <w:spacing w:before="20" w:after="40" w:line="276" w:lineRule="auto"/>
        <w:ind w:left="284" w:hanging="284"/>
        <w:contextualSpacing/>
        <w:jc w:val="both"/>
        <w:rPr>
          <w:rFonts w:ascii="Calibri" w:eastAsia="SimSun" w:hAnsi="Calibri" w:cs="Calibri"/>
          <w:color w:val="000000"/>
          <w:shd w:val="clear" w:color="auto" w:fill="FFFFFF"/>
          <w:lang w:val="x-none" w:eastAsia="zh-CN"/>
        </w:rPr>
      </w:pPr>
      <w:r w:rsidRPr="00146D5E">
        <w:rPr>
          <w:rFonts w:ascii="Calibri" w:eastAsia="SimSun" w:hAnsi="Calibri" w:cs="Calibri"/>
          <w:lang w:val="x-none" w:eastAsia="zh-CN"/>
        </w:rPr>
        <w:t>Oświadczeni</w:t>
      </w:r>
      <w:r w:rsidRPr="00146D5E">
        <w:rPr>
          <w:rFonts w:ascii="Calibri" w:eastAsia="SimSun" w:hAnsi="Calibri" w:cs="Calibri"/>
          <w:lang w:eastAsia="zh-CN"/>
        </w:rPr>
        <w:t>a</w:t>
      </w:r>
      <w:r w:rsidRPr="00146D5E">
        <w:rPr>
          <w:rFonts w:ascii="Calibri" w:eastAsia="SimSun" w:hAnsi="Calibri" w:cs="Calibri"/>
          <w:lang w:val="x-none" w:eastAsia="zh-CN"/>
        </w:rPr>
        <w:t xml:space="preserve"> wskazane w </w:t>
      </w:r>
      <w:r w:rsidRPr="00146D5E">
        <w:rPr>
          <w:rFonts w:ascii="Calibri" w:eastAsia="SimSun" w:hAnsi="Calibri" w:cs="Calibri"/>
          <w:lang w:eastAsia="zh-CN"/>
        </w:rPr>
        <w:t>ust.</w:t>
      </w:r>
      <w:r w:rsidRPr="00146D5E">
        <w:rPr>
          <w:rFonts w:ascii="Calibri" w:eastAsia="SimSun" w:hAnsi="Calibri" w:cs="Calibri"/>
          <w:lang w:val="x-none" w:eastAsia="zh-CN"/>
        </w:rPr>
        <w:t xml:space="preserve"> 1</w:t>
      </w:r>
      <w:r w:rsidRPr="00146D5E">
        <w:rPr>
          <w:rFonts w:ascii="Calibri" w:eastAsia="SimSun" w:hAnsi="Calibri" w:cs="Calibri"/>
          <w:lang w:eastAsia="zh-CN"/>
        </w:rPr>
        <w:t xml:space="preserve"> i 5</w:t>
      </w:r>
      <w:r w:rsidRPr="00146D5E">
        <w:rPr>
          <w:rFonts w:ascii="Calibri" w:eastAsia="SimSun" w:hAnsi="Calibri" w:cs="Calibri"/>
          <w:lang w:val="x-none" w:eastAsia="zh-CN"/>
        </w:rPr>
        <w:t xml:space="preserve"> przekazuje się</w:t>
      </w:r>
      <w:r w:rsidRPr="00146D5E">
        <w:rPr>
          <w:rFonts w:ascii="Calibri" w:eastAsia="SimSun" w:hAnsi="Calibri" w:cs="Calibri"/>
          <w:lang w:eastAsia="zh-CN"/>
        </w:rPr>
        <w:t>, pod rygorem nieważności, w formie elektronicznej lub postaci elektronicznej opatrzonej podpisem zaufanym lub podpisem osobistym.</w:t>
      </w:r>
    </w:p>
    <w:p w14:paraId="324115F3" w14:textId="2418D8BC" w:rsidR="00146D5E" w:rsidRPr="00146D5E"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Times New Roman" w:hAnsi="Calibri" w:cs="Calibri"/>
          <w:kern w:val="2"/>
          <w:u w:val="single"/>
          <w:lang w:eastAsia="ar-SA"/>
        </w:rPr>
      </w:pPr>
      <w:r w:rsidRPr="00146D5E">
        <w:rPr>
          <w:rFonts w:ascii="Calibri" w:eastAsia="Times New Roman" w:hAnsi="Calibri" w:cs="Calibri"/>
          <w:color w:val="000000"/>
          <w:kern w:val="2"/>
          <w:lang w:eastAsia="ar-SA"/>
        </w:rPr>
        <w:t xml:space="preserve">Zamawiający </w:t>
      </w:r>
      <w:r w:rsidRPr="00146D5E">
        <w:rPr>
          <w:rFonts w:ascii="Calibri" w:eastAsia="Times New Roman" w:hAnsi="Calibri" w:cs="Calibri"/>
          <w:b/>
          <w:bCs/>
          <w:color w:val="000000"/>
          <w:kern w:val="2"/>
          <w:lang w:eastAsia="ar-SA"/>
        </w:rPr>
        <w:t>wezwie wykonawcę</w:t>
      </w:r>
      <w:r w:rsidRPr="00146D5E">
        <w:rPr>
          <w:rFonts w:ascii="Calibri" w:eastAsia="Times New Roman" w:hAnsi="Calibri" w:cs="Calibri"/>
          <w:color w:val="000000"/>
          <w:kern w:val="2"/>
          <w:lang w:eastAsia="ar-SA"/>
        </w:rPr>
        <w:t xml:space="preserve">, którego oferta została najwyżej oceniona, do złożenia w wyznaczonym terminie, nie krótszym niż 5 dni od dnia wezwania, aktualnych na dzień złożenia, następujących podmiotowych środków dowodowych </w:t>
      </w:r>
      <w:r w:rsidRPr="00146D5E">
        <w:rPr>
          <w:rFonts w:ascii="Calibri" w:eastAsia="Times New Roman" w:hAnsi="Calibri" w:cs="Calibri"/>
          <w:kern w:val="2"/>
          <w:u w:val="single"/>
          <w:lang w:eastAsia="ar-SA"/>
        </w:rPr>
        <w:t xml:space="preserve">w celu potwierdzenia spełniania warunków udziału w postępowaniu: </w:t>
      </w:r>
    </w:p>
    <w:p w14:paraId="05F3E0C6" w14:textId="77B39947" w:rsidR="00146D5E" w:rsidRPr="00163315" w:rsidRDefault="00146D5E" w:rsidP="00B30D76">
      <w:pPr>
        <w:pStyle w:val="Akapitzlist"/>
        <w:numPr>
          <w:ilvl w:val="5"/>
          <w:numId w:val="52"/>
        </w:numPr>
        <w:tabs>
          <w:tab w:val="num" w:pos="284"/>
        </w:tabs>
        <w:spacing w:after="0" w:line="276" w:lineRule="auto"/>
        <w:ind w:left="709"/>
        <w:jc w:val="both"/>
        <w:rPr>
          <w:rFonts w:ascii="Calibri" w:eastAsia="Times New Roman" w:hAnsi="Calibri" w:cs="Calibri"/>
          <w:kern w:val="2"/>
          <w:lang w:eastAsia="ar-SA"/>
        </w:rPr>
      </w:pPr>
      <w:r w:rsidRPr="00163315">
        <w:rPr>
          <w:rFonts w:ascii="Calibri" w:eastAsia="Times New Roman" w:hAnsi="Calibri" w:cs="Arial"/>
          <w:color w:val="000000"/>
          <w:kern w:val="2"/>
          <w:lang w:eastAsia="ar-SA"/>
        </w:rPr>
        <w:t>informację banku lub spółdzielczej kasy oszczędnościowo-kredytowej potwierdzającej wysokość posiadanych środków finansowych lub zdolność kredytową wykonawcy, w okresie nie wcześniejszym niż 3. miesiące przed jej złożeniem,</w:t>
      </w:r>
    </w:p>
    <w:p w14:paraId="7802C911" w14:textId="74E7BA4C" w:rsidR="00146D5E" w:rsidRPr="00163315" w:rsidRDefault="00146D5E" w:rsidP="00B30D76">
      <w:pPr>
        <w:pStyle w:val="Akapitzlist"/>
        <w:numPr>
          <w:ilvl w:val="5"/>
          <w:numId w:val="52"/>
        </w:numPr>
        <w:tabs>
          <w:tab w:val="num" w:pos="284"/>
        </w:tabs>
        <w:spacing w:after="0" w:line="276" w:lineRule="auto"/>
        <w:ind w:left="709"/>
        <w:jc w:val="both"/>
        <w:rPr>
          <w:rFonts w:ascii="Calibri" w:eastAsia="Times New Roman" w:hAnsi="Calibri" w:cs="Calibri"/>
          <w:color w:val="000000"/>
          <w:kern w:val="2"/>
          <w:lang w:eastAsia="ar-SA"/>
        </w:rPr>
      </w:pPr>
      <w:r w:rsidRPr="00163315">
        <w:rPr>
          <w:rFonts w:ascii="Calibri" w:eastAsia="Times New Roman" w:hAnsi="Calibri" w:cs="Calibri"/>
          <w:color w:val="000000"/>
          <w:kern w:val="2"/>
          <w:lang w:eastAsia="ar-SA"/>
        </w:rPr>
        <w:t xml:space="preserve">wykaz robót budowlanych wykonanych nie wcześniej niż w okresie ostatnich 5 lat, a jeżeli okres prowadzenia działalności jest krótszy – w tym okresie, wraz z podaniem ich rodzaju, wartości, daty, miejsca wykonania oraz  podmiotów, na rzecz których roboty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wzór wykazu  robót budowlanych określono w </w:t>
      </w:r>
      <w:r w:rsidRPr="00163315">
        <w:rPr>
          <w:rFonts w:ascii="Calibri" w:eastAsia="Times New Roman" w:hAnsi="Calibri" w:cs="Calibri"/>
          <w:b/>
          <w:color w:val="000000"/>
          <w:kern w:val="2"/>
          <w:lang w:eastAsia="ar-SA"/>
        </w:rPr>
        <w:t>załączniku nr 5</w:t>
      </w:r>
      <w:r w:rsidRPr="00163315">
        <w:rPr>
          <w:rFonts w:ascii="Calibri" w:eastAsia="Times New Roman" w:hAnsi="Calibri" w:cs="Calibri"/>
          <w:color w:val="000000"/>
          <w:kern w:val="2"/>
          <w:lang w:eastAsia="ar-SA"/>
        </w:rPr>
        <w:t xml:space="preserve"> do SWZ.</w:t>
      </w:r>
    </w:p>
    <w:p w14:paraId="3ACD62CF" w14:textId="31FDAC5A" w:rsidR="00727DBA" w:rsidRPr="00163315" w:rsidRDefault="00727DBA" w:rsidP="00B30D76">
      <w:pPr>
        <w:pStyle w:val="Akapitzlist"/>
        <w:numPr>
          <w:ilvl w:val="5"/>
          <w:numId w:val="52"/>
        </w:numPr>
        <w:tabs>
          <w:tab w:val="num" w:pos="284"/>
        </w:tabs>
        <w:spacing w:after="0" w:line="276" w:lineRule="auto"/>
        <w:ind w:left="709"/>
        <w:jc w:val="both"/>
        <w:rPr>
          <w:rFonts w:cstheme="minorHAnsi"/>
        </w:rPr>
      </w:pPr>
      <w:r w:rsidRPr="00163315">
        <w:rPr>
          <w:rFonts w:cstheme="minorHAnsi"/>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t>
      </w:r>
      <w:r w:rsidRPr="00163315">
        <w:rPr>
          <w:rFonts w:cstheme="minorHAnsi"/>
          <w:b/>
          <w:bCs/>
        </w:rPr>
        <w:t>załącznik nr 6</w:t>
      </w:r>
      <w:r w:rsidRPr="00163315">
        <w:rPr>
          <w:rFonts w:cstheme="minorHAnsi"/>
        </w:rPr>
        <w:t xml:space="preserve"> do SWZ).</w:t>
      </w:r>
    </w:p>
    <w:p w14:paraId="1DE899C6" w14:textId="0878438B" w:rsidR="00146D5E" w:rsidRPr="00146D5E" w:rsidRDefault="00146D5E" w:rsidP="00B30D76">
      <w:pPr>
        <w:spacing w:after="0" w:line="276" w:lineRule="auto"/>
        <w:ind w:left="567"/>
        <w:jc w:val="both"/>
        <w:rPr>
          <w:rFonts w:ascii="Calibri" w:eastAsia="Times New Roman" w:hAnsi="Calibri" w:cs="Calibri"/>
          <w:color w:val="000000"/>
          <w:kern w:val="2"/>
          <w:lang w:eastAsia="ar-SA"/>
        </w:rPr>
      </w:pPr>
      <w:r w:rsidRPr="00163315">
        <w:rPr>
          <w:rFonts w:ascii="Calibri" w:eastAsia="Times New Roman" w:hAnsi="Calibri" w:cs="Calibri"/>
          <w:color w:val="000000"/>
          <w:kern w:val="2"/>
          <w:lang w:eastAsia="ar-SA"/>
        </w:rPr>
        <w:t>Okres wyrażony w latach liczy się wstecz od dnia, w którym upływa termin składania ofert.</w:t>
      </w:r>
    </w:p>
    <w:p w14:paraId="7F5FF97F" w14:textId="35404A3D" w:rsidR="00146D5E" w:rsidRPr="00B94197"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Times New Roman" w:hAnsi="Calibri" w:cs="Arial"/>
          <w:color w:val="000000"/>
          <w:kern w:val="2"/>
          <w:lang w:eastAsia="ar-SA"/>
        </w:rPr>
      </w:pPr>
      <w:r w:rsidRPr="00B94197">
        <w:rPr>
          <w:rFonts w:ascii="Calibri" w:eastAsia="Times New Roman" w:hAnsi="Calibri" w:cs="Calibri"/>
          <w:color w:val="000000"/>
          <w:kern w:val="2"/>
          <w:lang w:eastAsia="ar-SA"/>
        </w:rPr>
        <w:t>Jeżeli</w:t>
      </w:r>
      <w:r w:rsidRPr="00B94197">
        <w:rPr>
          <w:rFonts w:ascii="Calibri" w:eastAsia="Times New Roman" w:hAnsi="Calibri" w:cs="Arial"/>
          <w:color w:val="000000"/>
          <w:kern w:val="2"/>
          <w:lang w:eastAsia="ar-SA"/>
        </w:rPr>
        <w:t xml:space="preserve"> z uzasadnionej przyczyny wykonawca nie może złożyć wymaganych przez Zamawiającego dokumentów dotyczących sytuacji finansowej, o których mowa w ust. 7</w:t>
      </w:r>
      <w:r w:rsidR="00727DBA" w:rsidRPr="00B94197">
        <w:rPr>
          <w:rFonts w:ascii="Calibri" w:eastAsia="Times New Roman" w:hAnsi="Calibri" w:cs="Arial"/>
          <w:color w:val="000000"/>
          <w:kern w:val="2"/>
          <w:lang w:eastAsia="ar-SA"/>
        </w:rPr>
        <w:t xml:space="preserve"> </w:t>
      </w:r>
      <w:r w:rsidRPr="00B94197">
        <w:rPr>
          <w:rFonts w:ascii="Calibri" w:eastAsia="Times New Roman" w:hAnsi="Calibri" w:cs="Arial"/>
          <w:color w:val="000000"/>
          <w:kern w:val="2"/>
          <w:lang w:eastAsia="ar-SA"/>
        </w:rPr>
        <w:t>lit. a, wykonawca może złożyć inny dokument, który w wystarczający sposób potwierdza spełnianie opisanego przez Zamawiającego w § 1</w:t>
      </w:r>
      <w:r w:rsidR="00B94197" w:rsidRPr="00B94197">
        <w:rPr>
          <w:rFonts w:ascii="Calibri" w:eastAsia="Times New Roman" w:hAnsi="Calibri" w:cs="Arial"/>
          <w:color w:val="000000"/>
          <w:kern w:val="2"/>
          <w:lang w:eastAsia="ar-SA"/>
        </w:rPr>
        <w:t>5</w:t>
      </w:r>
      <w:r w:rsidRPr="00B94197">
        <w:rPr>
          <w:rFonts w:ascii="Calibri" w:eastAsia="Times New Roman" w:hAnsi="Calibri" w:cs="Arial"/>
          <w:color w:val="000000"/>
          <w:kern w:val="2"/>
          <w:lang w:eastAsia="ar-SA"/>
        </w:rPr>
        <w:t xml:space="preserve"> ust. 1 pkt 1 warunku udziału w postępowaniu.</w:t>
      </w:r>
    </w:p>
    <w:p w14:paraId="1FF382A9" w14:textId="77777777" w:rsidR="00146D5E" w:rsidRPr="00146D5E" w:rsidRDefault="00146D5E" w:rsidP="00B30D76">
      <w:pPr>
        <w:numPr>
          <w:ilvl w:val="0"/>
          <w:numId w:val="50"/>
        </w:numPr>
        <w:tabs>
          <w:tab w:val="num" w:pos="567"/>
          <w:tab w:val="num" w:pos="1800"/>
        </w:tabs>
        <w:autoSpaceDE w:val="0"/>
        <w:autoSpaceDN w:val="0"/>
        <w:adjustRightInd w:val="0"/>
        <w:spacing w:before="20" w:after="0" w:line="276" w:lineRule="auto"/>
        <w:ind w:left="284" w:hanging="284"/>
        <w:contextualSpacing/>
        <w:jc w:val="both"/>
        <w:rPr>
          <w:rFonts w:ascii="Calibri" w:eastAsia="Palatino Linotype" w:hAnsi="Calibri" w:cs="Calibri"/>
        </w:rPr>
      </w:pPr>
      <w:r w:rsidRPr="00146D5E">
        <w:rPr>
          <w:rFonts w:ascii="Calibri" w:eastAsia="Palatino Linotype" w:hAnsi="Calibri" w:cs="Calibri"/>
        </w:rPr>
        <w:t>Jeżeli jest to niezbędne do zapewnienia odpowiedniego przebiegu postępowania o udzielenie zamówienia, Zamawiający może na każdym etapie postępowania wezwać wykonawców do złożenia wszystkich lub niektórych podmiotowych środków dowodowych wskazanych w ust. 7.</w:t>
      </w:r>
    </w:p>
    <w:p w14:paraId="7C014F28" w14:textId="369D140F" w:rsidR="00146D5E" w:rsidRPr="00B94197"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Palatino Linotype" w:hAnsi="Calibri" w:cs="Calibri"/>
          <w:b/>
          <w:bCs/>
        </w:rPr>
      </w:pPr>
      <w:r w:rsidRPr="00146D5E">
        <w:rPr>
          <w:rFonts w:ascii="Calibri" w:eastAsia="Palatino Linotype" w:hAnsi="Calibri" w:cs="Calibri"/>
        </w:rPr>
        <w:t xml:space="preserve">Wykonawca składa podmiotowe środki dowodowe, o których mowa w ust. 7, </w:t>
      </w:r>
      <w:r w:rsidRPr="00146D5E">
        <w:rPr>
          <w:rFonts w:ascii="Calibri" w:eastAsia="Palatino Linotype" w:hAnsi="Calibri" w:cs="Calibri"/>
          <w:b/>
          <w:bCs/>
        </w:rPr>
        <w:t>na wezwanie Zamawiającego.</w:t>
      </w:r>
      <w:r w:rsidR="00B94197">
        <w:rPr>
          <w:rFonts w:ascii="Calibri" w:eastAsia="Palatino Linotype" w:hAnsi="Calibri" w:cs="Calibri"/>
          <w:b/>
          <w:bCs/>
        </w:rPr>
        <w:t xml:space="preserve"> </w:t>
      </w:r>
      <w:r w:rsidRPr="00B94197">
        <w:rPr>
          <w:rFonts w:ascii="Calibri" w:eastAsia="Palatino Linotype" w:hAnsi="Calibri" w:cs="Calibri"/>
        </w:rPr>
        <w:t>Dokumenty te powinny być aktualne na dzień ich złożenia.</w:t>
      </w:r>
    </w:p>
    <w:p w14:paraId="5946B87A" w14:textId="77777777" w:rsidR="00146D5E" w:rsidRPr="00146D5E"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Palatino Linotype" w:hAnsi="Calibri" w:cs="Calibri"/>
        </w:rPr>
      </w:pPr>
      <w:r w:rsidRPr="00146D5E">
        <w:rPr>
          <w:rFonts w:ascii="Calibri" w:eastAsia="Palatino Linotype" w:hAnsi="Calibri" w:cs="Calibr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w:t>
      </w:r>
      <w:r w:rsidRPr="00146D5E">
        <w:rPr>
          <w:rFonts w:ascii="Calibri" w:eastAsia="Palatino Linotype" w:hAnsi="Calibri" w:cs="Calibri"/>
          <w:u w:val="single"/>
        </w:rPr>
        <w:t>aktualnych na dzień ich złożenia</w:t>
      </w:r>
      <w:r w:rsidRPr="00146D5E">
        <w:rPr>
          <w:rFonts w:ascii="Calibri" w:eastAsia="Palatino Linotype" w:hAnsi="Calibri" w:cs="Calibri"/>
        </w:rPr>
        <w:t>.</w:t>
      </w:r>
    </w:p>
    <w:p w14:paraId="091FFF68" w14:textId="482D1FEE" w:rsidR="00146D5E" w:rsidRPr="00146D5E"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Times New Roman" w:hAnsi="Calibri" w:cs="Calibri"/>
          <w:kern w:val="2"/>
          <w:lang w:eastAsia="ar-SA"/>
        </w:rPr>
      </w:pPr>
      <w:r w:rsidRPr="00146D5E">
        <w:rPr>
          <w:rFonts w:ascii="Calibri" w:eastAsia="Times New Roman" w:hAnsi="Calibri" w:cs="Calibri"/>
          <w:kern w:val="2"/>
          <w:lang w:eastAsia="ar-SA"/>
        </w:rPr>
        <w:lastRenderedPageBreak/>
        <w:t xml:space="preserve">Zamawiający nie będzie wzywał do złożenia podmiotowych środków dowodowych, jeżeli może je </w:t>
      </w:r>
      <w:r w:rsidRPr="00B94197">
        <w:rPr>
          <w:rFonts w:ascii="Calibri" w:eastAsia="Times New Roman" w:hAnsi="Calibri" w:cs="Calibri"/>
          <w:kern w:val="2"/>
          <w:lang w:eastAsia="ar-SA"/>
        </w:rPr>
        <w:t xml:space="preserve">uzyskać za pomocą bezpłatnych i ogólnodostępnych baz danych, w szczególności rejestrów publicznych w rozumieniu ustawy z dnia 17 lutego 2005 r. o informatyzacji działalności podmiotów realizujących zadania publiczne </w:t>
      </w:r>
      <w:bookmarkStart w:id="9" w:name="_Hlk212105015"/>
      <w:r w:rsidRPr="00B94197">
        <w:rPr>
          <w:rFonts w:ascii="Calibri" w:eastAsia="Times New Roman" w:hAnsi="Calibri" w:cs="Calibri"/>
          <w:kern w:val="2"/>
          <w:lang w:eastAsia="ar-SA"/>
        </w:rPr>
        <w:t>(</w:t>
      </w:r>
      <w:proofErr w:type="spellStart"/>
      <w:r w:rsidRPr="00B94197">
        <w:rPr>
          <w:rFonts w:ascii="Calibri" w:eastAsia="Times New Roman" w:hAnsi="Calibri" w:cs="Calibri"/>
          <w:bCs/>
          <w:kern w:val="2"/>
          <w:lang w:eastAsia="ar-SA"/>
        </w:rPr>
        <w:t>t.j</w:t>
      </w:r>
      <w:proofErr w:type="spellEnd"/>
      <w:r w:rsidRPr="00B94197">
        <w:rPr>
          <w:rFonts w:ascii="Calibri" w:eastAsia="Times New Roman" w:hAnsi="Calibri" w:cs="Calibri"/>
          <w:bCs/>
          <w:kern w:val="2"/>
          <w:lang w:eastAsia="ar-SA"/>
        </w:rPr>
        <w:t>. Dz.U. z 202</w:t>
      </w:r>
      <w:r w:rsidR="00B94197" w:rsidRPr="00B94197">
        <w:rPr>
          <w:rFonts w:ascii="Calibri" w:eastAsia="Times New Roman" w:hAnsi="Calibri" w:cs="Calibri"/>
          <w:bCs/>
          <w:kern w:val="2"/>
          <w:lang w:eastAsia="ar-SA"/>
        </w:rPr>
        <w:t>5</w:t>
      </w:r>
      <w:r w:rsidRPr="00B94197">
        <w:rPr>
          <w:rFonts w:ascii="Calibri" w:eastAsia="Times New Roman" w:hAnsi="Calibri" w:cs="Calibri"/>
          <w:bCs/>
          <w:kern w:val="2"/>
          <w:lang w:eastAsia="ar-SA"/>
        </w:rPr>
        <w:t xml:space="preserve"> r. poz. </w:t>
      </w:r>
      <w:r w:rsidR="00B94197" w:rsidRPr="00B94197">
        <w:rPr>
          <w:rFonts w:ascii="Calibri" w:eastAsia="Times New Roman" w:hAnsi="Calibri" w:cs="Calibri"/>
          <w:bCs/>
          <w:kern w:val="2"/>
          <w:lang w:eastAsia="ar-SA"/>
        </w:rPr>
        <w:t>1703</w:t>
      </w:r>
      <w:r w:rsidRPr="00B94197">
        <w:rPr>
          <w:rFonts w:ascii="Calibri" w:eastAsia="Times New Roman" w:hAnsi="Calibri" w:cs="Calibri"/>
          <w:bCs/>
          <w:kern w:val="2"/>
          <w:lang w:eastAsia="ar-SA"/>
        </w:rPr>
        <w:t xml:space="preserve"> z </w:t>
      </w:r>
      <w:proofErr w:type="spellStart"/>
      <w:r w:rsidRPr="00B94197">
        <w:rPr>
          <w:rFonts w:ascii="Calibri" w:eastAsia="Times New Roman" w:hAnsi="Calibri" w:cs="Calibri"/>
          <w:bCs/>
          <w:kern w:val="2"/>
          <w:lang w:eastAsia="ar-SA"/>
        </w:rPr>
        <w:t>późn</w:t>
      </w:r>
      <w:proofErr w:type="spellEnd"/>
      <w:r w:rsidRPr="00B94197">
        <w:rPr>
          <w:rFonts w:ascii="Calibri" w:eastAsia="Times New Roman" w:hAnsi="Calibri" w:cs="Calibri"/>
          <w:bCs/>
          <w:kern w:val="2"/>
          <w:lang w:eastAsia="ar-SA"/>
        </w:rPr>
        <w:t>. zm.</w:t>
      </w:r>
      <w:r w:rsidR="00B94197" w:rsidRPr="00B94197">
        <w:rPr>
          <w:rFonts w:ascii="Calibri" w:eastAsia="Times New Roman" w:hAnsi="Calibri" w:cs="Calibri"/>
          <w:bCs/>
          <w:kern w:val="2"/>
          <w:lang w:eastAsia="ar-SA"/>
        </w:rPr>
        <w:t xml:space="preserve">, dalej jako </w:t>
      </w:r>
      <w:r w:rsidR="00B94197" w:rsidRPr="00B94197">
        <w:rPr>
          <w:rFonts w:ascii="Calibri" w:eastAsia="Times New Roman" w:hAnsi="Calibri" w:cs="Calibri"/>
          <w:b/>
          <w:kern w:val="2"/>
          <w:lang w:eastAsia="ar-SA"/>
        </w:rPr>
        <w:t>„ustawa IDP”</w:t>
      </w:r>
      <w:r w:rsidRPr="00B94197">
        <w:rPr>
          <w:rFonts w:ascii="Calibri" w:eastAsia="Times New Roman" w:hAnsi="Calibri" w:cs="Calibri"/>
          <w:kern w:val="2"/>
          <w:lang w:eastAsia="ar-SA"/>
        </w:rPr>
        <w:t>)</w:t>
      </w:r>
      <w:bookmarkEnd w:id="9"/>
      <w:r w:rsidRPr="00B94197">
        <w:rPr>
          <w:rFonts w:ascii="Calibri" w:eastAsia="Times New Roman" w:hAnsi="Calibri" w:cs="Calibri"/>
          <w:kern w:val="2"/>
          <w:lang w:eastAsia="ar-SA"/>
        </w:rPr>
        <w:t xml:space="preserve">, </w:t>
      </w:r>
      <w:r w:rsidRPr="00B94197">
        <w:rPr>
          <w:rFonts w:ascii="Calibri" w:eastAsia="Times New Roman" w:hAnsi="Calibri" w:cs="Calibri"/>
          <w:kern w:val="2"/>
          <w:u w:val="single"/>
          <w:lang w:eastAsia="ar-SA"/>
        </w:rPr>
        <w:t>o ile wykonawca wskazał w oświadczeniu, o którym mowa w ust. 1 dane umożliwiające dostęp do tych środków.</w:t>
      </w:r>
    </w:p>
    <w:p w14:paraId="3478306A" w14:textId="6B2D15A8" w:rsidR="00146D5E" w:rsidRPr="00B94197"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Palatino Linotype" w:eastAsia="Palatino Linotype" w:hAnsi="Palatino Linotype" w:cs="Palatino Linotype"/>
        </w:rPr>
      </w:pPr>
      <w:r w:rsidRPr="00146D5E">
        <w:rPr>
          <w:rFonts w:ascii="Calibri" w:eastAsia="Palatino Linotype" w:hAnsi="Calibri" w:cs="Calibri"/>
        </w:rPr>
        <w:t xml:space="preserve">Wykonawca nie jest zobowiązany do złożenia podmiotowych środków dowodowych, które Zamawiający posiada, jeżeli wykonawca wskaże te środki oraz potwierdzi ich prawidłowość i </w:t>
      </w:r>
      <w:r w:rsidRPr="00163315">
        <w:rPr>
          <w:rFonts w:ascii="Calibri" w:eastAsia="Palatino Linotype" w:hAnsi="Calibri" w:cs="Calibri"/>
        </w:rPr>
        <w:t>aktualność</w:t>
      </w:r>
      <w:r w:rsidRPr="00163315">
        <w:rPr>
          <w:rFonts w:ascii="Palatino Linotype" w:eastAsia="Palatino Linotype" w:hAnsi="Palatino Linotype" w:cs="Palatino Linotype"/>
        </w:rPr>
        <w:t>.</w:t>
      </w:r>
      <w:r w:rsidR="00B94197" w:rsidRPr="00163315">
        <w:rPr>
          <w:rFonts w:ascii="Palatino Linotype" w:eastAsia="Palatino Linotype" w:hAnsi="Palatino Linotype" w:cs="Palatino Linotype"/>
        </w:rPr>
        <w:t xml:space="preserve"> </w:t>
      </w:r>
      <w:r w:rsidRPr="00163315">
        <w:rPr>
          <w:rFonts w:ascii="Calibri" w:eastAsia="Palatino Linotype" w:hAnsi="Calibri" w:cs="Calibri"/>
        </w:rPr>
        <w:t xml:space="preserve">W takim przypadku, wykonawca wskazuje podmiotowe środki dowodowe w oświadczeniu o spełnianiu warunków udziału w postępowaniu, stanowiącym </w:t>
      </w:r>
      <w:r w:rsidRPr="00163315">
        <w:rPr>
          <w:rFonts w:ascii="Calibri" w:eastAsia="Palatino Linotype" w:hAnsi="Calibri" w:cs="Calibri"/>
          <w:b/>
          <w:bCs/>
        </w:rPr>
        <w:t xml:space="preserve">załącznik nr 3 </w:t>
      </w:r>
      <w:r w:rsidRPr="00163315">
        <w:rPr>
          <w:rFonts w:ascii="Calibri" w:eastAsia="Palatino Linotype" w:hAnsi="Calibri" w:cs="Calibri"/>
        </w:rPr>
        <w:t>do SWZ.</w:t>
      </w:r>
    </w:p>
    <w:p w14:paraId="01E61499" w14:textId="77777777" w:rsidR="00146D5E" w:rsidRPr="00146D5E"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Palatino Linotype" w:hAnsi="Calibri" w:cs="Calibri"/>
        </w:rPr>
      </w:pPr>
      <w:r w:rsidRPr="00146D5E">
        <w:rPr>
          <w:rFonts w:ascii="Calibri" w:eastAsia="Palatino Linotype" w:hAnsi="Calibri" w:cs="Calibri"/>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2B0ECFF" w14:textId="77777777" w:rsidR="00146D5E" w:rsidRPr="00146D5E"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Palatino Linotype" w:hAnsi="Calibri" w:cs="Calibri"/>
        </w:rPr>
      </w:pPr>
      <w:r w:rsidRPr="00146D5E">
        <w:rPr>
          <w:rFonts w:ascii="Calibri" w:eastAsia="Palatino Linotype" w:hAnsi="Calibri" w:cs="Calibri"/>
        </w:rPr>
        <w:t>Zamawiający może żądać od wykonawców wyjaśnień dotyczących treści złożonych podmiotowych środków dowodowych.</w:t>
      </w:r>
    </w:p>
    <w:p w14:paraId="0880F46B" w14:textId="77777777" w:rsidR="00146D5E" w:rsidRPr="00146D5E"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Times New Roman" w:hAnsi="Calibri" w:cs="Calibri"/>
          <w:kern w:val="2"/>
          <w:lang w:eastAsia="ar-SA"/>
        </w:rPr>
      </w:pPr>
      <w:r w:rsidRPr="00146D5E">
        <w:rPr>
          <w:rFonts w:ascii="Calibri" w:eastAsia="Times New Roman" w:hAnsi="Calibri" w:cs="Calibri"/>
          <w:kern w:val="2"/>
          <w:lang w:eastAsia="ar-SA"/>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o przedstawienie takich informacji lub dokumentów.</w:t>
      </w:r>
    </w:p>
    <w:p w14:paraId="562D6823" w14:textId="47335ACE" w:rsidR="00146D5E" w:rsidRPr="00B94197"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ascii="Calibri" w:eastAsia="Times New Roman" w:hAnsi="Calibri" w:cs="Calibri"/>
          <w:kern w:val="2"/>
          <w:lang w:eastAsia="ar-SA"/>
        </w:rPr>
      </w:pPr>
      <w:r w:rsidRPr="00B94197">
        <w:rPr>
          <w:rFonts w:ascii="Calibri" w:eastAsia="Times New Roman" w:hAnsi="Calibri" w:cs="Calibri"/>
          <w:b/>
          <w:bCs/>
          <w:kern w:val="2"/>
          <w:lang w:eastAsia="ar-SA"/>
        </w:rPr>
        <w:t xml:space="preserve">Oświadczenia wskazane w ust. 1 i podmiotowe środki dowodowe przekazuje się środkiem komunikacji elektronicznej wskazanym </w:t>
      </w:r>
      <w:r w:rsidRPr="00B30D76">
        <w:rPr>
          <w:rFonts w:ascii="Calibri" w:eastAsia="Times New Roman" w:hAnsi="Calibri" w:cs="Calibri"/>
          <w:b/>
          <w:bCs/>
          <w:kern w:val="2"/>
          <w:lang w:eastAsia="ar-SA"/>
        </w:rPr>
        <w:t>w § 1</w:t>
      </w:r>
      <w:r w:rsidR="00B94197" w:rsidRPr="00B30D76">
        <w:rPr>
          <w:rFonts w:ascii="Calibri" w:eastAsia="Times New Roman" w:hAnsi="Calibri" w:cs="Calibri"/>
          <w:b/>
          <w:bCs/>
          <w:kern w:val="2"/>
          <w:lang w:eastAsia="ar-SA"/>
        </w:rPr>
        <w:t>8</w:t>
      </w:r>
      <w:r w:rsidR="00D00D8B" w:rsidRPr="00B30D76">
        <w:rPr>
          <w:rFonts w:ascii="Calibri" w:eastAsia="Times New Roman" w:hAnsi="Calibri" w:cs="Calibri"/>
          <w:b/>
          <w:bCs/>
          <w:kern w:val="2"/>
          <w:lang w:eastAsia="ar-SA"/>
        </w:rPr>
        <w:t xml:space="preserve"> SWZ</w:t>
      </w:r>
      <w:r w:rsidRPr="00B30D76">
        <w:rPr>
          <w:rFonts w:ascii="Calibri" w:eastAsia="Times New Roman" w:hAnsi="Calibri" w:cs="Calibri"/>
          <w:kern w:val="2"/>
          <w:lang w:eastAsia="ar-SA"/>
        </w:rPr>
        <w:t>.</w:t>
      </w:r>
    </w:p>
    <w:p w14:paraId="1AD7F658" w14:textId="77777777" w:rsidR="009728AC" w:rsidRPr="009728AC" w:rsidRDefault="00146D5E" w:rsidP="00B30D76">
      <w:pPr>
        <w:numPr>
          <w:ilvl w:val="0"/>
          <w:numId w:val="50"/>
        </w:numPr>
        <w:tabs>
          <w:tab w:val="num" w:pos="567"/>
        </w:tabs>
        <w:autoSpaceDE w:val="0"/>
        <w:autoSpaceDN w:val="0"/>
        <w:adjustRightInd w:val="0"/>
        <w:spacing w:before="20" w:after="0" w:line="276" w:lineRule="auto"/>
        <w:ind w:left="284" w:hanging="284"/>
        <w:contextualSpacing/>
        <w:jc w:val="both"/>
        <w:rPr>
          <w:rFonts w:cstheme="minorHAnsi"/>
          <w:b/>
          <w:bCs/>
        </w:rPr>
      </w:pPr>
      <w:r w:rsidRPr="00146D5E">
        <w:rPr>
          <w:rFonts w:ascii="Calibri" w:eastAsia="Times New Roman" w:hAnsi="Calibri" w:cs="Calibri"/>
          <w:color w:val="000000"/>
          <w:kern w:val="2"/>
          <w:shd w:val="clear" w:color="auto" w:fill="FFFFFF"/>
          <w:lang w:eastAsia="ar-SA"/>
        </w:rPr>
        <w:t>W przypadku, gdy oświadczenia, o których mowa w ust. 1 lub podmiotowe środki dowodowe zawierają informacje stanowiące tajemnicę przedsiębiorstwa w rozumieniu przepisów ustawy z dnia 16 kwietnia 1993 r. o zwalczaniu nieuczciwej konkurencji (</w:t>
      </w:r>
      <w:proofErr w:type="spellStart"/>
      <w:r w:rsidRPr="00146D5E">
        <w:rPr>
          <w:rFonts w:ascii="Calibri" w:eastAsia="Times New Roman" w:hAnsi="Calibri" w:cs="Calibri"/>
          <w:color w:val="000000"/>
          <w:kern w:val="2"/>
          <w:shd w:val="clear" w:color="auto" w:fill="FFFFFF"/>
          <w:lang w:eastAsia="ar-SA"/>
        </w:rPr>
        <w:t>t.j</w:t>
      </w:r>
      <w:proofErr w:type="spellEnd"/>
      <w:r w:rsidRPr="00146D5E">
        <w:rPr>
          <w:rFonts w:ascii="Calibri" w:eastAsia="Times New Roman" w:hAnsi="Calibri" w:cs="Calibri"/>
          <w:color w:val="000000"/>
          <w:kern w:val="2"/>
          <w:shd w:val="clear" w:color="auto" w:fill="FFFFFF"/>
          <w:lang w:eastAsia="ar-SA"/>
        </w:rPr>
        <w:t xml:space="preserve">. Dz. U. z 2022 r. poz. 1233 z </w:t>
      </w:r>
      <w:proofErr w:type="spellStart"/>
      <w:r w:rsidRPr="00146D5E">
        <w:rPr>
          <w:rFonts w:ascii="Calibri" w:eastAsia="Times New Roman" w:hAnsi="Calibri" w:cs="Calibri"/>
          <w:color w:val="000000"/>
          <w:kern w:val="2"/>
          <w:shd w:val="clear" w:color="auto" w:fill="FFFFFF"/>
          <w:lang w:eastAsia="ar-SA"/>
        </w:rPr>
        <w:t>późn</w:t>
      </w:r>
      <w:proofErr w:type="spellEnd"/>
      <w:r w:rsidRPr="00146D5E">
        <w:rPr>
          <w:rFonts w:ascii="Calibri" w:eastAsia="Times New Roman" w:hAnsi="Calibri" w:cs="Calibri"/>
          <w:color w:val="000000"/>
          <w:kern w:val="2"/>
          <w:shd w:val="clear" w:color="auto" w:fill="FFFFFF"/>
          <w:lang w:eastAsia="ar-SA"/>
        </w:rPr>
        <w:t>. zm.</w:t>
      </w:r>
      <w:r w:rsidR="00727DBA">
        <w:rPr>
          <w:rFonts w:ascii="Calibri" w:eastAsia="Times New Roman" w:hAnsi="Calibri" w:cs="Calibri"/>
          <w:color w:val="000000"/>
          <w:kern w:val="2"/>
          <w:shd w:val="clear" w:color="auto" w:fill="FFFFFF"/>
          <w:lang w:eastAsia="ar-SA"/>
        </w:rPr>
        <w:t xml:space="preserve">, dalej jako </w:t>
      </w:r>
      <w:r w:rsidR="00727DBA">
        <w:rPr>
          <w:rFonts w:ascii="Calibri" w:eastAsia="Times New Roman" w:hAnsi="Calibri" w:cs="Calibri"/>
          <w:b/>
          <w:bCs/>
          <w:color w:val="000000"/>
          <w:kern w:val="2"/>
          <w:shd w:val="clear" w:color="auto" w:fill="FFFFFF"/>
          <w:lang w:eastAsia="ar-SA"/>
        </w:rPr>
        <w:t>„UZNK”</w:t>
      </w:r>
      <w:r w:rsidRPr="00146D5E">
        <w:rPr>
          <w:rFonts w:ascii="Calibri" w:eastAsia="Times New Roman" w:hAnsi="Calibri" w:cs="Calibri"/>
          <w:color w:val="000000"/>
          <w:kern w:val="2"/>
          <w:shd w:val="clear" w:color="auto" w:fill="FFFFFF"/>
          <w:lang w:eastAsia="ar-SA"/>
        </w:rPr>
        <w:t>), wykonawca, w celu utrzymania w poufności tych informacji, przekazuje je w wydzielonym i odpowiednio oznaczonym pliku.</w:t>
      </w:r>
    </w:p>
    <w:p w14:paraId="5C901F9D" w14:textId="77777777" w:rsidR="009728AC" w:rsidRDefault="009728AC" w:rsidP="009728AC">
      <w:pPr>
        <w:autoSpaceDE w:val="0"/>
        <w:autoSpaceDN w:val="0"/>
        <w:adjustRightInd w:val="0"/>
        <w:spacing w:before="20" w:after="0" w:line="240" w:lineRule="auto"/>
        <w:ind w:left="284"/>
        <w:contextualSpacing/>
        <w:rPr>
          <w:rFonts w:ascii="Calibri" w:eastAsia="Times New Roman" w:hAnsi="Calibri" w:cs="Calibri"/>
          <w:color w:val="000000"/>
          <w:kern w:val="2"/>
          <w:shd w:val="clear" w:color="auto" w:fill="FFFFFF"/>
          <w:lang w:eastAsia="ar-SA"/>
        </w:rPr>
      </w:pPr>
    </w:p>
    <w:p w14:paraId="3122C959" w14:textId="77777777" w:rsidR="00B45BB0" w:rsidRDefault="00B45BB0" w:rsidP="009728AC">
      <w:pPr>
        <w:autoSpaceDE w:val="0"/>
        <w:autoSpaceDN w:val="0"/>
        <w:adjustRightInd w:val="0"/>
        <w:spacing w:before="20" w:after="0" w:line="240" w:lineRule="auto"/>
        <w:ind w:left="284"/>
        <w:contextualSpacing/>
        <w:rPr>
          <w:rFonts w:ascii="Calibri" w:eastAsia="Times New Roman" w:hAnsi="Calibri" w:cs="Calibri"/>
          <w:color w:val="000000"/>
          <w:kern w:val="2"/>
          <w:shd w:val="clear" w:color="auto" w:fill="FFFFFF"/>
          <w:lang w:eastAsia="ar-SA"/>
        </w:rPr>
      </w:pPr>
    </w:p>
    <w:p w14:paraId="6D4465BF" w14:textId="77777777" w:rsidR="00B45BB0" w:rsidRDefault="00B45BB0" w:rsidP="009728AC">
      <w:pPr>
        <w:autoSpaceDE w:val="0"/>
        <w:autoSpaceDN w:val="0"/>
        <w:adjustRightInd w:val="0"/>
        <w:spacing w:before="20" w:after="0" w:line="240" w:lineRule="auto"/>
        <w:ind w:left="284"/>
        <w:contextualSpacing/>
        <w:rPr>
          <w:rFonts w:ascii="Calibri" w:eastAsia="Times New Roman" w:hAnsi="Calibri" w:cs="Calibri"/>
          <w:color w:val="000000"/>
          <w:kern w:val="2"/>
          <w:shd w:val="clear" w:color="auto" w:fill="FFFFFF"/>
          <w:lang w:eastAsia="ar-SA"/>
        </w:rPr>
      </w:pPr>
    </w:p>
    <w:p w14:paraId="379F2FC2" w14:textId="347E5E03" w:rsidR="00B9269F" w:rsidRPr="00EB489B" w:rsidRDefault="00B9269F" w:rsidP="009728AC">
      <w:pPr>
        <w:autoSpaceDE w:val="0"/>
        <w:autoSpaceDN w:val="0"/>
        <w:adjustRightInd w:val="0"/>
        <w:spacing w:before="20" w:after="0" w:line="240" w:lineRule="auto"/>
        <w:ind w:left="284"/>
        <w:contextualSpacing/>
        <w:jc w:val="center"/>
        <w:rPr>
          <w:rFonts w:cstheme="minorHAnsi"/>
          <w:b/>
          <w:bCs/>
        </w:rPr>
      </w:pPr>
      <w:r w:rsidRPr="00EB489B">
        <w:rPr>
          <w:rFonts w:cstheme="minorHAnsi"/>
          <w:b/>
          <w:bCs/>
        </w:rPr>
        <w:t xml:space="preserve">§ </w:t>
      </w:r>
      <w:r w:rsidR="00727DBA">
        <w:rPr>
          <w:rFonts w:cstheme="minorHAnsi"/>
          <w:b/>
          <w:bCs/>
        </w:rPr>
        <w:t>1</w:t>
      </w:r>
      <w:r w:rsidR="00C84DBC">
        <w:rPr>
          <w:rFonts w:cstheme="minorHAnsi"/>
          <w:b/>
          <w:bCs/>
        </w:rPr>
        <w:t>3</w:t>
      </w:r>
    </w:p>
    <w:p w14:paraId="70F7E670" w14:textId="77777777" w:rsidR="00B9269F" w:rsidRPr="00EB489B" w:rsidRDefault="00B9269F" w:rsidP="000B1F94">
      <w:pPr>
        <w:autoSpaceDE w:val="0"/>
        <w:autoSpaceDN w:val="0"/>
        <w:adjustRightInd w:val="0"/>
        <w:spacing w:after="120" w:line="276" w:lineRule="auto"/>
        <w:jc w:val="center"/>
        <w:rPr>
          <w:rFonts w:cstheme="minorHAnsi"/>
          <w:b/>
          <w:bCs/>
        </w:rPr>
      </w:pPr>
      <w:r w:rsidRPr="00EB489B">
        <w:rPr>
          <w:rFonts w:cstheme="minorHAnsi"/>
          <w:b/>
          <w:bCs/>
        </w:rPr>
        <w:t>WSPÓLNE UBIEGANIE SIĘ O UDZIELENIE ZAMÓWIENIA</w:t>
      </w:r>
    </w:p>
    <w:p w14:paraId="00DF323C" w14:textId="77777777" w:rsidR="00E8032E" w:rsidRPr="00EB489B" w:rsidRDefault="00E8032E" w:rsidP="000A461C">
      <w:pPr>
        <w:widowControl w:val="0"/>
        <w:numPr>
          <w:ilvl w:val="0"/>
          <w:numId w:val="35"/>
        </w:numPr>
        <w:spacing w:after="0" w:line="276" w:lineRule="auto"/>
        <w:ind w:left="360"/>
        <w:jc w:val="both"/>
        <w:outlineLvl w:val="3"/>
        <w:rPr>
          <w:rFonts w:ascii="Calibri" w:hAnsi="Calibri" w:cs="Calibri"/>
        </w:rPr>
      </w:pPr>
      <w:r w:rsidRPr="00EB489B">
        <w:rPr>
          <w:rFonts w:ascii="Calibri" w:hAnsi="Calibri" w:cs="Calibri"/>
          <w:color w:val="000000"/>
        </w:rPr>
        <w:t>Wykonawcy mogą wspólnie ubiegać się o udzielenie zamówienia.</w:t>
      </w:r>
    </w:p>
    <w:p w14:paraId="0D96C6E5" w14:textId="77777777" w:rsidR="00E8032E" w:rsidRPr="00963D82" w:rsidRDefault="00E8032E" w:rsidP="000A461C">
      <w:pPr>
        <w:widowControl w:val="0"/>
        <w:numPr>
          <w:ilvl w:val="0"/>
          <w:numId w:val="35"/>
        </w:numPr>
        <w:spacing w:after="0" w:line="276" w:lineRule="auto"/>
        <w:ind w:left="360"/>
        <w:jc w:val="both"/>
        <w:outlineLvl w:val="3"/>
        <w:rPr>
          <w:rFonts w:ascii="Calibri" w:hAnsi="Calibri" w:cs="Calibri"/>
          <w:color w:val="000000"/>
        </w:rPr>
      </w:pPr>
      <w:r w:rsidRPr="00EB489B">
        <w:rPr>
          <w:rFonts w:ascii="Calibri" w:hAnsi="Calibri" w:cs="Calibri"/>
          <w:color w:val="000000"/>
        </w:rPr>
        <w:t xml:space="preserve">W przypadku wspólnego ubiegania się wykonawców o udzielenie zamówienia – dotyczy także wykonawców </w:t>
      </w:r>
      <w:r w:rsidRPr="00963D82">
        <w:rPr>
          <w:rFonts w:ascii="Calibri" w:hAnsi="Calibri" w:cs="Calibri"/>
          <w:color w:val="000000"/>
        </w:rPr>
        <w:t>będących wspólnikami spółki cywilnej i składających ofertę jako spółka cywilna:</w:t>
      </w:r>
    </w:p>
    <w:p w14:paraId="6C590147" w14:textId="77777777" w:rsidR="00E8032E" w:rsidRPr="00963D82" w:rsidRDefault="00E8032E" w:rsidP="000A461C">
      <w:pPr>
        <w:numPr>
          <w:ilvl w:val="0"/>
          <w:numId w:val="17"/>
        </w:numPr>
        <w:tabs>
          <w:tab w:val="left" w:pos="0"/>
        </w:tabs>
        <w:spacing w:after="0" w:line="276" w:lineRule="auto"/>
        <w:ind w:left="993" w:hanging="283"/>
        <w:jc w:val="both"/>
        <w:rPr>
          <w:rFonts w:ascii="Calibri" w:hAnsi="Calibri" w:cs="Calibri"/>
          <w:color w:val="000000"/>
        </w:rPr>
      </w:pPr>
      <w:r w:rsidRPr="00963D82">
        <w:rPr>
          <w:rFonts w:ascii="Calibri" w:hAnsi="Calibri" w:cs="Calibri"/>
          <w:color w:val="000000"/>
        </w:rPr>
        <w:t xml:space="preserve">wykonawcy są zobowiązani ustanowić pełnomocnika do reprezentowania ich </w:t>
      </w:r>
      <w:r w:rsidRPr="00963D82">
        <w:rPr>
          <w:rFonts w:ascii="Calibri" w:hAnsi="Calibri" w:cs="Calibri"/>
          <w:color w:val="000000"/>
        </w:rPr>
        <w:br/>
        <w:t xml:space="preserve">w postępowaniu o udzielenie zamówienia albo reprezentowania w postępowaniu </w:t>
      </w:r>
      <w:r w:rsidRPr="00963D82">
        <w:rPr>
          <w:rFonts w:ascii="Calibri" w:hAnsi="Calibri" w:cs="Calibri"/>
          <w:color w:val="000000"/>
        </w:rPr>
        <w:br/>
        <w:t>i zawarcia umowy w sprawie zamówienia publicznego;</w:t>
      </w:r>
    </w:p>
    <w:p w14:paraId="2D92EE14" w14:textId="78C99B6D" w:rsidR="00E8032E" w:rsidRPr="00963D82" w:rsidRDefault="00E8032E" w:rsidP="000A461C">
      <w:pPr>
        <w:numPr>
          <w:ilvl w:val="0"/>
          <w:numId w:val="17"/>
        </w:numPr>
        <w:tabs>
          <w:tab w:val="left" w:pos="0"/>
        </w:tabs>
        <w:spacing w:after="0" w:line="276" w:lineRule="auto"/>
        <w:ind w:left="993" w:hanging="283"/>
        <w:jc w:val="both"/>
        <w:rPr>
          <w:rFonts w:ascii="Calibri" w:hAnsi="Calibri" w:cs="Calibri"/>
        </w:rPr>
      </w:pPr>
      <w:r w:rsidRPr="00963D82">
        <w:rPr>
          <w:rFonts w:ascii="Calibri" w:hAnsi="Calibri" w:cs="Calibri"/>
        </w:rPr>
        <w:t>każdy z wykonawców powinien dołączyć do oferty oświadczenia, o których mowa w § 1</w:t>
      </w:r>
      <w:r w:rsidR="00963D82" w:rsidRPr="00963D82">
        <w:rPr>
          <w:rFonts w:ascii="Calibri" w:hAnsi="Calibri" w:cs="Calibri"/>
        </w:rPr>
        <w:t>2</w:t>
      </w:r>
      <w:r w:rsidRPr="00963D82">
        <w:rPr>
          <w:rFonts w:ascii="Calibri" w:hAnsi="Calibri" w:cs="Calibri"/>
        </w:rPr>
        <w:t xml:space="preserve"> ust. 1 </w:t>
      </w:r>
      <w:r w:rsidR="00826F69">
        <w:rPr>
          <w:rFonts w:ascii="Calibri" w:hAnsi="Calibri" w:cs="Calibri"/>
        </w:rPr>
        <w:t xml:space="preserve">SWZ </w:t>
      </w:r>
      <w:r w:rsidRPr="00963D82">
        <w:rPr>
          <w:rFonts w:ascii="Calibri" w:hAnsi="Calibri" w:cs="Calibri"/>
        </w:rPr>
        <w:t>zawierające informacje stanowiące potwierdzenie, że wykonawca nie podlega wykluczeniu w postępowaniu oraz spełnia warunki udziału w postepowaniu w zakresie, w jakim każdy z wykonawców wykazuje spełnianie warunków udziału w postępowaniu;</w:t>
      </w:r>
    </w:p>
    <w:p w14:paraId="78C43913" w14:textId="250A65B2" w:rsidR="00E8032E" w:rsidRPr="00163315" w:rsidRDefault="00E8032E" w:rsidP="000A461C">
      <w:pPr>
        <w:numPr>
          <w:ilvl w:val="0"/>
          <w:numId w:val="17"/>
        </w:numPr>
        <w:tabs>
          <w:tab w:val="left" w:pos="0"/>
        </w:tabs>
        <w:spacing w:after="0" w:line="276" w:lineRule="auto"/>
        <w:ind w:left="993" w:hanging="283"/>
        <w:jc w:val="both"/>
        <w:rPr>
          <w:rFonts w:ascii="Calibri" w:hAnsi="Calibri" w:cs="Calibri"/>
          <w:color w:val="000000"/>
        </w:rPr>
      </w:pPr>
      <w:r w:rsidRPr="00163315">
        <w:rPr>
          <w:rFonts w:ascii="Calibri" w:hAnsi="Calibri" w:cs="Calibri"/>
          <w:color w:val="000000"/>
        </w:rPr>
        <w:t>w przypadku, o którym mowa w § 1</w:t>
      </w:r>
      <w:r w:rsidR="00963D82" w:rsidRPr="00163315">
        <w:rPr>
          <w:rFonts w:ascii="Calibri" w:hAnsi="Calibri" w:cs="Calibri"/>
          <w:color w:val="000000"/>
        </w:rPr>
        <w:t>5</w:t>
      </w:r>
      <w:r w:rsidRPr="00163315">
        <w:rPr>
          <w:rFonts w:ascii="Calibri" w:hAnsi="Calibri" w:cs="Calibri"/>
          <w:color w:val="000000"/>
        </w:rPr>
        <w:t xml:space="preserve"> ust. </w:t>
      </w:r>
      <w:r w:rsidR="00963D82" w:rsidRPr="00163315">
        <w:rPr>
          <w:rFonts w:ascii="Calibri" w:hAnsi="Calibri" w:cs="Calibri"/>
          <w:color w:val="000000"/>
        </w:rPr>
        <w:t>1</w:t>
      </w:r>
      <w:r w:rsidR="00826F69">
        <w:rPr>
          <w:rFonts w:ascii="Calibri" w:hAnsi="Calibri" w:cs="Calibri"/>
          <w:color w:val="000000"/>
        </w:rPr>
        <w:t xml:space="preserve"> SWZ</w:t>
      </w:r>
      <w:r w:rsidRPr="00163315">
        <w:rPr>
          <w:rFonts w:ascii="Calibri" w:hAnsi="Calibri" w:cs="Calibri"/>
          <w:color w:val="000000"/>
        </w:rPr>
        <w:t xml:space="preserve">, wykonawcy wspólnie ubiegający się o udzielenie zamówienia dołączą do oferty oświadczenie, z którego wynika, </w:t>
      </w:r>
      <w:r w:rsidRPr="00163315">
        <w:rPr>
          <w:rFonts w:ascii="Calibri" w:hAnsi="Calibri" w:cs="Calibri"/>
          <w:color w:val="000000"/>
          <w:u w:val="single"/>
        </w:rPr>
        <w:t>które roboty budowlane wykonają poszczególni wykonawcy.</w:t>
      </w:r>
      <w:r w:rsidRPr="00163315">
        <w:rPr>
          <w:rFonts w:ascii="Calibri" w:hAnsi="Calibri" w:cs="Calibri"/>
          <w:color w:val="000000"/>
        </w:rPr>
        <w:t xml:space="preserve"> </w:t>
      </w:r>
      <w:r w:rsidRPr="00163315">
        <w:rPr>
          <w:rFonts w:ascii="Calibri" w:hAnsi="Calibri" w:cs="Calibri"/>
        </w:rPr>
        <w:t xml:space="preserve">W przypadku gdy ofertę składa spółka </w:t>
      </w:r>
      <w:r w:rsidRPr="00163315">
        <w:rPr>
          <w:rFonts w:ascii="Calibri" w:hAnsi="Calibri" w:cs="Calibri"/>
        </w:rPr>
        <w:lastRenderedPageBreak/>
        <w:t>cywilna, a pełen zakres prac wykonają wspólnicy wspólnie w ramach umowy spółki oświadczenie powinno potwierdzać ten fakt.</w:t>
      </w:r>
    </w:p>
    <w:p w14:paraId="1ACE7681" w14:textId="77777777" w:rsidR="00E8032E" w:rsidRPr="00EB489B" w:rsidRDefault="00E8032E" w:rsidP="000A461C">
      <w:pPr>
        <w:spacing w:after="0" w:line="276" w:lineRule="auto"/>
        <w:ind w:left="993"/>
        <w:rPr>
          <w:rFonts w:ascii="Calibri" w:hAnsi="Calibri" w:cs="Calibri"/>
          <w:color w:val="000000"/>
        </w:rPr>
      </w:pPr>
      <w:r w:rsidRPr="00163315">
        <w:rPr>
          <w:rFonts w:ascii="Calibri" w:hAnsi="Calibri" w:cs="Calibri"/>
        </w:rPr>
        <w:t xml:space="preserve">Oświadczenie należy złożyć wg wymogów </w:t>
      </w:r>
      <w:r w:rsidRPr="00163315">
        <w:rPr>
          <w:rFonts w:ascii="Calibri" w:hAnsi="Calibri" w:cs="Calibri"/>
          <w:b/>
          <w:bCs/>
        </w:rPr>
        <w:t xml:space="preserve">załącznika nr 4 </w:t>
      </w:r>
      <w:r w:rsidRPr="00163315">
        <w:rPr>
          <w:rFonts w:ascii="Calibri" w:hAnsi="Calibri" w:cs="Calibri"/>
        </w:rPr>
        <w:t>do SWZ.</w:t>
      </w:r>
    </w:p>
    <w:p w14:paraId="7DA4FC37" w14:textId="53FA54E6" w:rsidR="00E8032E" w:rsidRPr="00963D82" w:rsidRDefault="00E8032E" w:rsidP="000A461C">
      <w:pPr>
        <w:numPr>
          <w:ilvl w:val="0"/>
          <w:numId w:val="17"/>
        </w:numPr>
        <w:tabs>
          <w:tab w:val="left" w:pos="0"/>
        </w:tabs>
        <w:spacing w:after="0" w:line="276" w:lineRule="auto"/>
        <w:ind w:left="993" w:hanging="283"/>
        <w:jc w:val="both"/>
        <w:rPr>
          <w:rFonts w:ascii="Calibri" w:hAnsi="Calibri" w:cs="Calibri"/>
          <w:color w:val="000000"/>
        </w:rPr>
      </w:pPr>
      <w:r w:rsidRPr="00963D82">
        <w:rPr>
          <w:rFonts w:ascii="Calibri" w:hAnsi="Calibri" w:cs="Calibri"/>
          <w:color w:val="000000"/>
        </w:rPr>
        <w:t>zobowiązani oni są, na wezwanie Zamawiającego, złożyć podmiotowe środki dowodowe, o których mowa w § 1</w:t>
      </w:r>
      <w:r w:rsidR="00963D82" w:rsidRPr="00963D82">
        <w:rPr>
          <w:rFonts w:ascii="Calibri" w:hAnsi="Calibri" w:cs="Calibri"/>
          <w:color w:val="000000"/>
        </w:rPr>
        <w:t>2</w:t>
      </w:r>
      <w:r w:rsidRPr="00963D82">
        <w:rPr>
          <w:rFonts w:ascii="Calibri" w:hAnsi="Calibri" w:cs="Calibri"/>
          <w:color w:val="000000"/>
        </w:rPr>
        <w:t xml:space="preserve"> ust. 7 </w:t>
      </w:r>
      <w:r w:rsidR="007C118F">
        <w:rPr>
          <w:rFonts w:ascii="Calibri" w:hAnsi="Calibri" w:cs="Calibri"/>
          <w:color w:val="000000"/>
        </w:rPr>
        <w:t>SWZ</w:t>
      </w:r>
      <w:r w:rsidRPr="00963D82">
        <w:rPr>
          <w:rFonts w:ascii="Calibri" w:hAnsi="Calibri" w:cs="Calibri"/>
          <w:color w:val="000000"/>
        </w:rPr>
        <w:t>– składa odpowiednio wykonawca/wykonawcy</w:t>
      </w:r>
      <w:r w:rsidR="003A7052">
        <w:rPr>
          <w:rFonts w:ascii="Calibri" w:hAnsi="Calibri" w:cs="Calibri"/>
          <w:color w:val="000000"/>
        </w:rPr>
        <w:t>,</w:t>
      </w:r>
      <w:r w:rsidRPr="00963D82">
        <w:rPr>
          <w:rFonts w:ascii="Calibri" w:hAnsi="Calibri" w:cs="Calibri"/>
          <w:color w:val="000000"/>
        </w:rPr>
        <w:t xml:space="preserve"> który/którzy wykazuje/-ą spełnianie warunków.</w:t>
      </w:r>
    </w:p>
    <w:p w14:paraId="374B7226" w14:textId="01144E2A" w:rsidR="00C80C34" w:rsidRPr="00EB489B" w:rsidRDefault="00E8032E" w:rsidP="000A461C">
      <w:pPr>
        <w:widowControl w:val="0"/>
        <w:numPr>
          <w:ilvl w:val="0"/>
          <w:numId w:val="35"/>
        </w:numPr>
        <w:spacing w:after="0" w:line="276" w:lineRule="auto"/>
        <w:ind w:left="360"/>
        <w:jc w:val="both"/>
        <w:outlineLvl w:val="3"/>
        <w:rPr>
          <w:rFonts w:cstheme="minorHAnsi"/>
          <w:kern w:val="2"/>
        </w:rPr>
      </w:pPr>
      <w:r w:rsidRPr="00EB489B">
        <w:rPr>
          <w:rFonts w:ascii="Calibri" w:hAnsi="Calibri" w:cs="Calibri"/>
          <w:color w:val="000000"/>
        </w:rPr>
        <w:t>Pełnomocnictwo powinno być złożone w formie oryginału lub kopii oraz złożone wraz z ofertą.</w:t>
      </w:r>
    </w:p>
    <w:p w14:paraId="73BEDF7D" w14:textId="77777777" w:rsidR="00146D5E" w:rsidRDefault="00146D5E" w:rsidP="000A461C">
      <w:pPr>
        <w:autoSpaceDE w:val="0"/>
        <w:autoSpaceDN w:val="0"/>
        <w:adjustRightInd w:val="0"/>
        <w:spacing w:after="0" w:line="276" w:lineRule="auto"/>
        <w:jc w:val="center"/>
        <w:rPr>
          <w:rFonts w:cstheme="minorHAnsi"/>
          <w:b/>
          <w:bCs/>
        </w:rPr>
      </w:pPr>
    </w:p>
    <w:p w14:paraId="6D764327" w14:textId="0CF6659E" w:rsidR="009E07A4" w:rsidRPr="00EB489B" w:rsidRDefault="009E07A4" w:rsidP="000A461C">
      <w:pPr>
        <w:autoSpaceDE w:val="0"/>
        <w:autoSpaceDN w:val="0"/>
        <w:adjustRightInd w:val="0"/>
        <w:spacing w:after="0" w:line="276" w:lineRule="auto"/>
        <w:jc w:val="center"/>
        <w:rPr>
          <w:rFonts w:cstheme="minorHAnsi"/>
          <w:b/>
          <w:bCs/>
        </w:rPr>
      </w:pPr>
      <w:r w:rsidRPr="00EB489B">
        <w:rPr>
          <w:rFonts w:cstheme="minorHAnsi"/>
          <w:b/>
          <w:bCs/>
        </w:rPr>
        <w:t>§ 1</w:t>
      </w:r>
      <w:r w:rsidR="00C84DBC">
        <w:rPr>
          <w:rFonts w:cstheme="minorHAnsi"/>
          <w:b/>
          <w:bCs/>
        </w:rPr>
        <w:t>4</w:t>
      </w:r>
    </w:p>
    <w:p w14:paraId="68963854" w14:textId="642544DE" w:rsidR="00E8032E" w:rsidRPr="00EB489B" w:rsidRDefault="00E8032E" w:rsidP="000A461C">
      <w:pPr>
        <w:spacing w:line="276" w:lineRule="auto"/>
        <w:jc w:val="center"/>
        <w:rPr>
          <w:rFonts w:ascii="Calibri" w:hAnsi="Calibri" w:cs="Calibri"/>
          <w:b/>
          <w:color w:val="000000"/>
        </w:rPr>
      </w:pPr>
      <w:r w:rsidRPr="00EB489B">
        <w:rPr>
          <w:rFonts w:ascii="Calibri" w:hAnsi="Calibri" w:cs="Calibri"/>
          <w:b/>
          <w:color w:val="000000"/>
        </w:rPr>
        <w:t xml:space="preserve">POLEGANIE NA ZASOBACH INNYCH PODMIOTÓW, NA ZASADACH OKREŚLONYCH </w:t>
      </w:r>
      <w:r w:rsidR="00CA2DF8" w:rsidRPr="00EB489B">
        <w:rPr>
          <w:rFonts w:ascii="Calibri" w:hAnsi="Calibri" w:cs="Calibri"/>
          <w:b/>
          <w:color w:val="000000"/>
        </w:rPr>
        <w:br/>
      </w:r>
      <w:r w:rsidRPr="00EB489B">
        <w:rPr>
          <w:rFonts w:ascii="Calibri" w:hAnsi="Calibri" w:cs="Calibri"/>
          <w:b/>
          <w:color w:val="000000"/>
        </w:rPr>
        <w:t>W ART. 118 USTAWY ORAZ POWIERZENIE WYKONANIA CZĘŚCI ZAMÓWIENIA PODWYKONAWCOM</w:t>
      </w:r>
    </w:p>
    <w:p w14:paraId="0BFACC70" w14:textId="35F37275" w:rsidR="00E8032E" w:rsidRPr="00EB489B" w:rsidRDefault="00E8032E" w:rsidP="000A461C">
      <w:pPr>
        <w:widowControl w:val="0"/>
        <w:numPr>
          <w:ilvl w:val="0"/>
          <w:numId w:val="32"/>
        </w:numPr>
        <w:spacing w:after="0" w:line="276" w:lineRule="auto"/>
        <w:ind w:left="360"/>
        <w:jc w:val="both"/>
        <w:outlineLvl w:val="3"/>
        <w:rPr>
          <w:rFonts w:ascii="Calibri" w:hAnsi="Calibri" w:cs="Calibri"/>
        </w:rPr>
      </w:pPr>
      <w:r w:rsidRPr="00EB489B">
        <w:rPr>
          <w:rFonts w:ascii="Calibri" w:hAnsi="Calibri" w:cs="Calibri"/>
        </w:rPr>
        <w:t xml:space="preserve">Wykonawca może w celu potwierdzenia spełniania warunków udziału w postępowaniu, </w:t>
      </w:r>
      <w:r w:rsidR="00093156">
        <w:rPr>
          <w:rFonts w:ascii="Calibri" w:hAnsi="Calibri" w:cs="Calibri"/>
        </w:rPr>
        <w:br/>
      </w:r>
      <w:r w:rsidRPr="00EB489B">
        <w:rPr>
          <w:rFonts w:ascii="Calibri" w:hAnsi="Calibri" w:cs="Calibri"/>
        </w:rPr>
        <w:t>w stosownych sytuacjach oraz w odniesieniu do konkretnego zamówienia, lub jego części, polegać na zdolnościach technicznych lub sytuacji finansowej podmiotów udostępniających zasoby, niezależnie od charakteru prawnego łączących go z nimi stosunków prawnych.</w:t>
      </w:r>
    </w:p>
    <w:p w14:paraId="2F8194A5" w14:textId="77777777" w:rsidR="00E8032E" w:rsidRPr="00EB489B" w:rsidRDefault="00E8032E" w:rsidP="000A461C">
      <w:pPr>
        <w:widowControl w:val="0"/>
        <w:numPr>
          <w:ilvl w:val="0"/>
          <w:numId w:val="32"/>
        </w:numPr>
        <w:spacing w:after="0" w:line="276" w:lineRule="auto"/>
        <w:ind w:left="360"/>
        <w:jc w:val="both"/>
        <w:outlineLvl w:val="3"/>
        <w:rPr>
          <w:rFonts w:ascii="Calibri" w:hAnsi="Calibri" w:cs="Calibri"/>
        </w:rPr>
      </w:pPr>
      <w:r w:rsidRPr="00EB489B">
        <w:rPr>
          <w:rFonts w:ascii="Calibri" w:hAnsi="Calibri" w:cs="Calibri"/>
        </w:rPr>
        <w:t>Wykonawca nie może, po upływie terminu składania ofert, powoływać się na sytuację podmiotów udostępniających zasoby, jeżeli na etapie składania ofert nie polegał on w danym zakresie na sytuacji podmiotów udostępniających zasoby.</w:t>
      </w:r>
    </w:p>
    <w:p w14:paraId="19303B03" w14:textId="77777777" w:rsidR="00E8032E" w:rsidRPr="00EB489B" w:rsidRDefault="00E8032E" w:rsidP="000A461C">
      <w:pPr>
        <w:widowControl w:val="0"/>
        <w:numPr>
          <w:ilvl w:val="0"/>
          <w:numId w:val="32"/>
        </w:numPr>
        <w:spacing w:after="0" w:line="276" w:lineRule="auto"/>
        <w:ind w:left="360"/>
        <w:jc w:val="both"/>
        <w:outlineLvl w:val="3"/>
        <w:rPr>
          <w:rFonts w:ascii="Calibri" w:hAnsi="Calibri" w:cs="Calibri"/>
        </w:rPr>
      </w:pPr>
      <w:r w:rsidRPr="00EB489B">
        <w:rPr>
          <w:rFonts w:ascii="Calibri" w:hAnsi="Calibri" w:cs="Calibri"/>
        </w:rPr>
        <w:t xml:space="preserve">W odniesieniu do warunków </w:t>
      </w:r>
      <w:r w:rsidRPr="00EB489B">
        <w:rPr>
          <w:rFonts w:ascii="Calibri" w:hAnsi="Calibri" w:cs="Calibri"/>
          <w:u w:val="single"/>
        </w:rPr>
        <w:t>dotyczących doświadczenia</w:t>
      </w:r>
      <w:r w:rsidRPr="00EB489B">
        <w:rPr>
          <w:rFonts w:ascii="Calibri" w:hAnsi="Calibri" w:cs="Calibri"/>
        </w:rPr>
        <w:t xml:space="preserve">, wykonawcy mogą polegać na zdolnościach podmiotów udostepniających zasoby, </w:t>
      </w:r>
      <w:r w:rsidRPr="00EB489B">
        <w:rPr>
          <w:rFonts w:ascii="Calibri" w:hAnsi="Calibri" w:cs="Calibri"/>
          <w:b/>
          <w:bCs/>
        </w:rPr>
        <w:t>jeśli podmioty te wykonają roboty budowlane, do realizacji których te zdolności są wymagane.</w:t>
      </w:r>
    </w:p>
    <w:p w14:paraId="6A5496FD" w14:textId="77777777" w:rsidR="00E8032E" w:rsidRPr="00EB489B" w:rsidRDefault="00E8032E" w:rsidP="000A461C">
      <w:pPr>
        <w:widowControl w:val="0"/>
        <w:numPr>
          <w:ilvl w:val="0"/>
          <w:numId w:val="32"/>
        </w:numPr>
        <w:spacing w:after="0" w:line="276" w:lineRule="auto"/>
        <w:ind w:left="360"/>
        <w:jc w:val="both"/>
        <w:outlineLvl w:val="3"/>
        <w:rPr>
          <w:rFonts w:ascii="Calibri" w:hAnsi="Calibri" w:cs="Calibri"/>
          <w:u w:val="single"/>
        </w:rPr>
      </w:pPr>
      <w:r w:rsidRPr="00EB489B">
        <w:rPr>
          <w:rFonts w:ascii="Calibri" w:hAnsi="Calibri" w:cs="Calibri"/>
        </w:rPr>
        <w:t xml:space="preserve">Wykonawca, który polega na zdolnościach lub sytuacji podmiotów udostępniających zasoby, składa </w:t>
      </w:r>
      <w:r w:rsidRPr="00EB489B">
        <w:rPr>
          <w:rFonts w:ascii="Calibri" w:hAnsi="Calibri" w:cs="Calibri"/>
          <w:b/>
          <w:bCs/>
        </w:rPr>
        <w:t>wraz z ofertą</w:t>
      </w:r>
      <w:r w:rsidRPr="00EB489B">
        <w:rPr>
          <w:rFonts w:ascii="Calibri" w:hAnsi="Calibri" w:cs="Calibri"/>
        </w:rPr>
        <w:t xml:space="preserve">, </w:t>
      </w:r>
      <w:r w:rsidRPr="00EB489B">
        <w:rPr>
          <w:rFonts w:ascii="Calibri" w:hAnsi="Calibri" w:cs="Calibri"/>
          <w:u w:val="single"/>
        </w:rPr>
        <w:t>zobowiązanie podmiotu udostępniającego zasoby do oddania</w:t>
      </w:r>
      <w:r w:rsidRPr="00EB489B">
        <w:rPr>
          <w:rFonts w:ascii="Calibri" w:hAnsi="Calibri" w:cs="Calibri"/>
        </w:rPr>
        <w:t xml:space="preserve"> </w:t>
      </w:r>
      <w:r w:rsidRPr="00EB489B">
        <w:rPr>
          <w:rFonts w:ascii="Calibri" w:hAnsi="Calibri" w:cs="Calibri"/>
          <w:u w:val="single"/>
        </w:rPr>
        <w:t>mu do dyspozycji niezbędnych zasobów na potrzeby realizacji danego zamówienia</w:t>
      </w:r>
      <w:r w:rsidRPr="00EB489B">
        <w:rPr>
          <w:rFonts w:ascii="Calibri" w:hAnsi="Calibri" w:cs="Calibri"/>
        </w:rPr>
        <w:t xml:space="preserve"> </w:t>
      </w:r>
      <w:r w:rsidRPr="00EB489B">
        <w:rPr>
          <w:rFonts w:ascii="Calibri" w:hAnsi="Calibri" w:cs="Calibri"/>
          <w:u w:val="single"/>
        </w:rPr>
        <w:t>lub inny podmiotowy środek dowodowy potwierdzający, że wykonawca realizując zamówienie, będzie dysponował niezbędnymi zasobami tych podmiotów.</w:t>
      </w:r>
    </w:p>
    <w:p w14:paraId="6012E4A4" w14:textId="6C18AD17" w:rsidR="00E8032E" w:rsidRPr="00EB489B" w:rsidRDefault="00E8032E" w:rsidP="000A461C">
      <w:pPr>
        <w:widowControl w:val="0"/>
        <w:numPr>
          <w:ilvl w:val="0"/>
          <w:numId w:val="32"/>
        </w:numPr>
        <w:spacing w:after="0" w:line="276" w:lineRule="auto"/>
        <w:ind w:left="360"/>
        <w:jc w:val="both"/>
        <w:outlineLvl w:val="3"/>
        <w:rPr>
          <w:rFonts w:ascii="Calibri" w:hAnsi="Calibri" w:cs="Calibri"/>
        </w:rPr>
      </w:pPr>
      <w:r w:rsidRPr="00EB489B">
        <w:rPr>
          <w:rFonts w:ascii="Calibri" w:hAnsi="Calibri" w:cs="Calibri"/>
        </w:rPr>
        <w:t>Zobowiązanie podmiotu udostępniającego zasoby lub inny środek dowodowy, o którym</w:t>
      </w:r>
      <w:r w:rsidR="004A7464" w:rsidRPr="00EB489B">
        <w:rPr>
          <w:rFonts w:ascii="Calibri" w:hAnsi="Calibri" w:cs="Calibri"/>
        </w:rPr>
        <w:t xml:space="preserve"> </w:t>
      </w:r>
      <w:r w:rsidRPr="00EB489B">
        <w:rPr>
          <w:rFonts w:ascii="Calibri" w:hAnsi="Calibri" w:cs="Calibri"/>
        </w:rPr>
        <w:t>mowa w ust. 4 potwierdza, że stosunek łączący wykonawcę z podmiotami udostępniającymi zasoby gwarantuje rzeczywisty dostęp do tych zasobów oraz określa w szczególności:</w:t>
      </w:r>
    </w:p>
    <w:p w14:paraId="4FDA6349" w14:textId="77777777" w:rsidR="00E8032E" w:rsidRPr="00EB489B" w:rsidRDefault="00E8032E" w:rsidP="000A461C">
      <w:pPr>
        <w:pStyle w:val="Teksttreci20"/>
        <w:numPr>
          <w:ilvl w:val="0"/>
          <w:numId w:val="18"/>
        </w:numPr>
        <w:shd w:val="clear" w:color="auto" w:fill="auto"/>
        <w:tabs>
          <w:tab w:val="left" w:pos="1174"/>
        </w:tabs>
        <w:spacing w:line="276" w:lineRule="auto"/>
        <w:ind w:left="1157" w:hanging="360"/>
        <w:jc w:val="both"/>
        <w:rPr>
          <w:rFonts w:ascii="Calibri" w:hAnsi="Calibri" w:cs="Calibri"/>
        </w:rPr>
      </w:pPr>
      <w:r w:rsidRPr="00EB489B">
        <w:rPr>
          <w:rFonts w:ascii="Calibri" w:hAnsi="Calibri" w:cs="Calibri"/>
        </w:rPr>
        <w:t>zakres dostępnych wykonawcy zasobów podmiotu udostępniającego zasoby;</w:t>
      </w:r>
    </w:p>
    <w:p w14:paraId="081FBD17" w14:textId="77777777" w:rsidR="00E8032E" w:rsidRPr="00EB489B" w:rsidRDefault="00E8032E" w:rsidP="000A461C">
      <w:pPr>
        <w:pStyle w:val="Teksttreci20"/>
        <w:numPr>
          <w:ilvl w:val="0"/>
          <w:numId w:val="18"/>
        </w:numPr>
        <w:shd w:val="clear" w:color="auto" w:fill="auto"/>
        <w:tabs>
          <w:tab w:val="left" w:pos="1174"/>
        </w:tabs>
        <w:spacing w:line="276" w:lineRule="auto"/>
        <w:ind w:left="1157" w:hanging="360"/>
        <w:jc w:val="both"/>
        <w:rPr>
          <w:rFonts w:ascii="Calibri" w:hAnsi="Calibri" w:cs="Calibri"/>
        </w:rPr>
      </w:pPr>
      <w:r w:rsidRPr="00EB489B">
        <w:rPr>
          <w:rFonts w:ascii="Calibri" w:hAnsi="Calibri" w:cs="Calibri"/>
        </w:rPr>
        <w:t>sposób i okres udostępnienia wykonawcy i wykorzystania przez niego zasobów podmiotu udostępniającego te zasoby przy wykonywaniu zamówienia,</w:t>
      </w:r>
    </w:p>
    <w:p w14:paraId="44A5DF77" w14:textId="77777777" w:rsidR="00E8032E" w:rsidRPr="00EB489B" w:rsidRDefault="00E8032E" w:rsidP="000A461C">
      <w:pPr>
        <w:pStyle w:val="Teksttreci20"/>
        <w:numPr>
          <w:ilvl w:val="0"/>
          <w:numId w:val="18"/>
        </w:numPr>
        <w:shd w:val="clear" w:color="auto" w:fill="auto"/>
        <w:tabs>
          <w:tab w:val="left" w:pos="1174"/>
        </w:tabs>
        <w:spacing w:line="276" w:lineRule="auto"/>
        <w:ind w:left="1157" w:hanging="360"/>
        <w:jc w:val="both"/>
        <w:rPr>
          <w:rFonts w:ascii="Calibri" w:hAnsi="Calibri" w:cs="Calibri"/>
        </w:rPr>
      </w:pPr>
      <w:r w:rsidRPr="00EB489B">
        <w:rPr>
          <w:rFonts w:ascii="Calibri" w:hAnsi="Calibri" w:cs="Calibri"/>
        </w:rPr>
        <w:t>czy i w jakim zakresie podmiot udostepniający zasoby, na zdolnościach którego wykonawca polega w odniesieniu do warunków udziału w postępowaniu dotyczących doświadczenia, zrealizuje roboty budowlane, których wskazane zdolności dotyczą.</w:t>
      </w:r>
    </w:p>
    <w:p w14:paraId="2A7AB658" w14:textId="77777777" w:rsidR="00E8032E" w:rsidRPr="00EB489B" w:rsidRDefault="00E8032E" w:rsidP="000A461C">
      <w:pPr>
        <w:widowControl w:val="0"/>
        <w:numPr>
          <w:ilvl w:val="0"/>
          <w:numId w:val="32"/>
        </w:numPr>
        <w:spacing w:after="0" w:line="276" w:lineRule="auto"/>
        <w:ind w:left="360"/>
        <w:jc w:val="both"/>
        <w:outlineLvl w:val="3"/>
        <w:rPr>
          <w:rFonts w:ascii="Calibri" w:hAnsi="Calibri" w:cs="Calibri"/>
        </w:rPr>
      </w:pPr>
      <w:r w:rsidRPr="00EB489B">
        <w:rPr>
          <w:rFonts w:ascii="Calibri" w:hAnsi="Calibri" w:cs="Calibri"/>
        </w:rPr>
        <w:t>Zamawiający oceni, czy udostępniana wykonawcy przez podmioty udostępniające zasoby zdolności technicznej lub zawodowej lub ich sytuacja finansowa pozwala na wykazanie przez wykonawcę spełniania warunków udziału w postępowaniu, a także zbada, czy nie zachodzą, wobec tego podmiotu podstawy wykluczenia, które zostały przewidziane względem wykonawcy.</w:t>
      </w:r>
    </w:p>
    <w:p w14:paraId="40B206D7" w14:textId="72422AA8" w:rsidR="00E8032E" w:rsidRPr="00963D82" w:rsidRDefault="00E8032E" w:rsidP="000A461C">
      <w:pPr>
        <w:widowControl w:val="0"/>
        <w:numPr>
          <w:ilvl w:val="0"/>
          <w:numId w:val="32"/>
        </w:numPr>
        <w:spacing w:after="0" w:line="276" w:lineRule="auto"/>
        <w:ind w:left="360"/>
        <w:jc w:val="both"/>
        <w:outlineLvl w:val="3"/>
        <w:rPr>
          <w:rFonts w:ascii="Calibri" w:hAnsi="Calibri" w:cs="Calibri"/>
        </w:rPr>
      </w:pPr>
      <w:r w:rsidRPr="00EB489B">
        <w:rPr>
          <w:rFonts w:ascii="Calibri" w:hAnsi="Calibri" w:cs="Calibri"/>
        </w:rPr>
        <w:t xml:space="preserve">Jeżeli zdolności techniczne lub zawodowe, sytuacja finansowa podmiotu udostępniającego zasoby nie potwierdza spełniania przez wykonawcę warunków udziału w postępowaniu lub zachodzą, wobec tego podmiotu podstawy wykluczenia, </w:t>
      </w:r>
      <w:r w:rsidRPr="00963D82">
        <w:rPr>
          <w:rFonts w:ascii="Calibri" w:hAnsi="Calibri" w:cs="Calibri"/>
        </w:rPr>
        <w:t xml:space="preserve">Zamawiający zażąda, aby wykonawca w terminie określonym przez Zamawiającego zastąpił ten podmiot innym podmiotem lub podmiotami albo wykazał, </w:t>
      </w:r>
      <w:r w:rsidR="00093156">
        <w:rPr>
          <w:rFonts w:ascii="Calibri" w:hAnsi="Calibri" w:cs="Calibri"/>
        </w:rPr>
        <w:br/>
      </w:r>
      <w:r w:rsidRPr="00963D82">
        <w:rPr>
          <w:rFonts w:ascii="Calibri" w:hAnsi="Calibri" w:cs="Calibri"/>
        </w:rPr>
        <w:lastRenderedPageBreak/>
        <w:t>że samodzielnie spełnia warunki udziału w postępowaniu.</w:t>
      </w:r>
    </w:p>
    <w:p w14:paraId="08BD3AC7" w14:textId="10B74DD9" w:rsidR="00E8032E" w:rsidRPr="00963D82" w:rsidRDefault="00E8032E" w:rsidP="000A461C">
      <w:pPr>
        <w:widowControl w:val="0"/>
        <w:numPr>
          <w:ilvl w:val="0"/>
          <w:numId w:val="32"/>
        </w:numPr>
        <w:spacing w:after="0" w:line="276" w:lineRule="auto"/>
        <w:ind w:left="360"/>
        <w:jc w:val="both"/>
        <w:outlineLvl w:val="3"/>
        <w:rPr>
          <w:rFonts w:ascii="Calibri" w:hAnsi="Calibri" w:cs="Calibri"/>
          <w:b/>
          <w:color w:val="000000"/>
        </w:rPr>
      </w:pPr>
      <w:r w:rsidRPr="00963D82">
        <w:rPr>
          <w:rFonts w:ascii="Calibri" w:hAnsi="Calibri" w:cs="Calibri"/>
        </w:rPr>
        <w:t xml:space="preserve">Wykonawca, w przypadku polegania na zdolnościach lub sytuacji podmiotów udostępniających zasoby, przedstawia, wraz z oświadczeniami, o których mowa w </w:t>
      </w:r>
      <w:r w:rsidRPr="00963D82">
        <w:rPr>
          <w:rFonts w:ascii="Calibri" w:hAnsi="Calibri" w:cs="Calibri"/>
          <w:bCs/>
          <w:color w:val="000000"/>
        </w:rPr>
        <w:t>§ 1</w:t>
      </w:r>
      <w:r w:rsidR="00963D82" w:rsidRPr="00963D82">
        <w:rPr>
          <w:rFonts w:ascii="Calibri" w:hAnsi="Calibri" w:cs="Calibri"/>
          <w:bCs/>
          <w:color w:val="000000"/>
        </w:rPr>
        <w:t>2</w:t>
      </w:r>
      <w:r w:rsidR="005A3D97" w:rsidRPr="00963D82">
        <w:rPr>
          <w:rFonts w:ascii="Calibri" w:hAnsi="Calibri" w:cs="Calibri"/>
          <w:bCs/>
          <w:color w:val="000000"/>
        </w:rPr>
        <w:t xml:space="preserve"> </w:t>
      </w:r>
      <w:r w:rsidRPr="00963D82">
        <w:rPr>
          <w:rFonts w:ascii="Calibri" w:hAnsi="Calibri" w:cs="Calibri"/>
          <w:bCs/>
          <w:color w:val="000000"/>
        </w:rPr>
        <w:t>ust. 1</w:t>
      </w:r>
      <w:r w:rsidR="00E64467">
        <w:rPr>
          <w:rFonts w:ascii="Calibri" w:hAnsi="Calibri" w:cs="Calibri"/>
          <w:bCs/>
          <w:color w:val="000000"/>
        </w:rPr>
        <w:t xml:space="preserve"> SWZ</w:t>
      </w:r>
      <w:r w:rsidRPr="00963D82">
        <w:rPr>
          <w:rFonts w:ascii="Calibri" w:hAnsi="Calibri" w:cs="Calibri"/>
          <w:bCs/>
          <w:color w:val="000000"/>
        </w:rPr>
        <w:t xml:space="preserve">, także </w:t>
      </w:r>
      <w:r w:rsidRPr="00963D82">
        <w:rPr>
          <w:rFonts w:ascii="Calibri" w:hAnsi="Calibri" w:cs="Calibri"/>
          <w:bCs/>
          <w:color w:val="000000"/>
          <w:u w:val="single"/>
        </w:rPr>
        <w:t>oświadczenia podmiotu udostępniającego zasoby, potwierdzające brak podstaw wykluczenia tego podmiotu oraz odpowiednio spełnianie warunków udziału w postępowaniu, w zakresie, w jakim wykonawca powołuje się na jego zasoby.</w:t>
      </w:r>
    </w:p>
    <w:p w14:paraId="5E84A182" w14:textId="77777777" w:rsidR="00E8032E" w:rsidRPr="00EB489B" w:rsidRDefault="00E8032E" w:rsidP="000A461C">
      <w:pPr>
        <w:widowControl w:val="0"/>
        <w:numPr>
          <w:ilvl w:val="0"/>
          <w:numId w:val="32"/>
        </w:numPr>
        <w:spacing w:after="0" w:line="276" w:lineRule="auto"/>
        <w:ind w:left="360"/>
        <w:jc w:val="both"/>
        <w:outlineLvl w:val="3"/>
        <w:rPr>
          <w:rFonts w:ascii="Calibri" w:hAnsi="Calibri" w:cs="Calibri"/>
          <w:b/>
          <w:color w:val="000000"/>
        </w:rPr>
      </w:pPr>
      <w:r w:rsidRPr="00EB489B">
        <w:rPr>
          <w:rFonts w:ascii="Calibri" w:hAnsi="Calibri" w:cs="Calibri"/>
          <w:b/>
          <w:color w:val="000000"/>
        </w:rPr>
        <w:t>Zamawiający żąda wskazania przez wykonawcę w ofercie, części zamówienia, których wykonanie zamierza powierzyć podwykonawcom, którzy nie są podmiotami udostępniającymi zasoby, oraz podania nazw ewentualnych podwykonawców.</w:t>
      </w:r>
    </w:p>
    <w:p w14:paraId="2134E16E" w14:textId="77777777" w:rsidR="00E8032E" w:rsidRPr="00EB489B" w:rsidRDefault="00E8032E" w:rsidP="000A461C">
      <w:pPr>
        <w:widowControl w:val="0"/>
        <w:numPr>
          <w:ilvl w:val="0"/>
          <w:numId w:val="32"/>
        </w:numPr>
        <w:spacing w:after="0" w:line="276" w:lineRule="auto"/>
        <w:ind w:left="360"/>
        <w:jc w:val="both"/>
        <w:outlineLvl w:val="3"/>
        <w:rPr>
          <w:rFonts w:ascii="Calibri" w:hAnsi="Calibri" w:cs="Calibri"/>
          <w:b/>
          <w:color w:val="000000"/>
        </w:rPr>
      </w:pPr>
      <w:r w:rsidRPr="00EB489B">
        <w:rPr>
          <w:rFonts w:ascii="Calibri" w:hAnsi="Calibri" w:cs="Calibri"/>
          <w:bCs/>
          <w:color w:val="000000"/>
        </w:rPr>
        <w:t>W przypadku zamówień na roboty budowlane,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jeżeli są już znani.</w:t>
      </w:r>
    </w:p>
    <w:p w14:paraId="569ACEC2" w14:textId="04B8ED57" w:rsidR="00E8032E" w:rsidRPr="00EB489B" w:rsidRDefault="00E8032E" w:rsidP="000A461C">
      <w:pPr>
        <w:widowControl w:val="0"/>
        <w:numPr>
          <w:ilvl w:val="0"/>
          <w:numId w:val="32"/>
        </w:numPr>
        <w:spacing w:after="0" w:line="276" w:lineRule="auto"/>
        <w:ind w:left="360"/>
        <w:jc w:val="both"/>
        <w:outlineLvl w:val="3"/>
        <w:rPr>
          <w:rFonts w:cstheme="minorHAnsi"/>
          <w:b/>
          <w:bCs/>
        </w:rPr>
      </w:pPr>
      <w:r w:rsidRPr="00EB489B">
        <w:rPr>
          <w:rFonts w:ascii="Calibri" w:hAnsi="Calibri" w:cs="Calibri"/>
          <w:color w:val="000000"/>
        </w:rPr>
        <w:t>Wykonawca</w:t>
      </w:r>
      <w:r w:rsidRPr="00EB489B">
        <w:rPr>
          <w:rFonts w:ascii="Calibri" w:eastAsia="Times New Roman" w:hAnsi="Calibri" w:cs="Calibri"/>
          <w:bCs/>
          <w:color w:val="000000"/>
          <w:kern w:val="1"/>
          <w:lang w:eastAsia="ar-SA"/>
        </w:rPr>
        <w:t xml:space="preserve"> będzie zobowiązany do zawiadamiania Zamawiającego o wszelkich zmianach </w:t>
      </w:r>
      <w:r w:rsidRPr="00EB489B">
        <w:rPr>
          <w:rFonts w:ascii="Calibri" w:hAnsi="Calibri" w:cs="Calibri"/>
        </w:rPr>
        <w:t>w odniesieniu do informacji, o których mowa w ust. 1, w trakcie realizacji zamówienia, a także przekaże wymagane informacje na temat nowych podwykonawców, którym w późniejszym okresie zamierza powierzyć realizację robót budowlanych.</w:t>
      </w:r>
    </w:p>
    <w:p w14:paraId="554AD37E" w14:textId="77777777" w:rsidR="00FC3E48" w:rsidRPr="00EB489B" w:rsidRDefault="00FC3E48" w:rsidP="008B4EA3">
      <w:pPr>
        <w:pStyle w:val="Tekstpodstawowy31"/>
        <w:spacing w:line="276" w:lineRule="auto"/>
        <w:jc w:val="center"/>
        <w:rPr>
          <w:rFonts w:asciiTheme="minorHAnsi" w:hAnsiTheme="minorHAnsi" w:cstheme="minorHAnsi"/>
          <w:b/>
          <w:bCs/>
          <w:sz w:val="22"/>
          <w:szCs w:val="22"/>
        </w:rPr>
      </w:pPr>
    </w:p>
    <w:p w14:paraId="2A423B3C" w14:textId="51E76ACD" w:rsidR="00FC6583" w:rsidRPr="00EB489B" w:rsidRDefault="00FC6583" w:rsidP="008B4EA3">
      <w:pPr>
        <w:pStyle w:val="Tekstpodstawowy31"/>
        <w:spacing w:line="276" w:lineRule="auto"/>
        <w:jc w:val="center"/>
        <w:rPr>
          <w:rFonts w:asciiTheme="minorHAnsi" w:hAnsiTheme="minorHAnsi" w:cstheme="minorHAnsi"/>
          <w:b/>
          <w:bCs/>
          <w:sz w:val="22"/>
          <w:szCs w:val="22"/>
          <w:lang w:val="pl-PL"/>
        </w:rPr>
      </w:pPr>
      <w:r w:rsidRPr="00EB489B">
        <w:rPr>
          <w:rFonts w:asciiTheme="minorHAnsi" w:hAnsiTheme="minorHAnsi" w:cstheme="minorHAnsi"/>
          <w:b/>
          <w:bCs/>
          <w:sz w:val="22"/>
          <w:szCs w:val="22"/>
        </w:rPr>
        <w:t>§ 1</w:t>
      </w:r>
      <w:r w:rsidR="00C84DBC">
        <w:rPr>
          <w:rFonts w:asciiTheme="minorHAnsi" w:hAnsiTheme="minorHAnsi" w:cstheme="minorHAnsi"/>
          <w:b/>
          <w:bCs/>
          <w:sz w:val="22"/>
          <w:szCs w:val="22"/>
          <w:lang w:val="pl-PL"/>
        </w:rPr>
        <w:t>5</w:t>
      </w:r>
    </w:p>
    <w:p w14:paraId="7000C068" w14:textId="04D9A884" w:rsidR="0037293E" w:rsidRPr="00EB489B" w:rsidRDefault="00FC6583" w:rsidP="008B4EA3">
      <w:pPr>
        <w:autoSpaceDE w:val="0"/>
        <w:autoSpaceDN w:val="0"/>
        <w:adjustRightInd w:val="0"/>
        <w:spacing w:after="120" w:line="276" w:lineRule="auto"/>
        <w:jc w:val="center"/>
        <w:rPr>
          <w:rFonts w:cstheme="minorHAnsi"/>
          <w:b/>
          <w:bCs/>
        </w:rPr>
      </w:pPr>
      <w:r w:rsidRPr="00EB489B">
        <w:rPr>
          <w:rFonts w:cstheme="minorHAnsi"/>
          <w:b/>
          <w:bCs/>
        </w:rPr>
        <w:t xml:space="preserve">WARUNKI UDZIAŁU </w:t>
      </w:r>
      <w:r w:rsidR="009728AC">
        <w:rPr>
          <w:rFonts w:cstheme="minorHAnsi"/>
          <w:b/>
          <w:bCs/>
        </w:rPr>
        <w:t xml:space="preserve">WYKONAWCÓW </w:t>
      </w:r>
      <w:r w:rsidRPr="00EB489B">
        <w:rPr>
          <w:rFonts w:cstheme="minorHAnsi"/>
          <w:b/>
          <w:bCs/>
        </w:rPr>
        <w:t>W POSTĘPOWANIU</w:t>
      </w:r>
    </w:p>
    <w:p w14:paraId="5141F5C1" w14:textId="77777777" w:rsidR="004A7464" w:rsidRPr="00EB489B" w:rsidRDefault="004A7464">
      <w:pPr>
        <w:widowControl w:val="0"/>
        <w:numPr>
          <w:ilvl w:val="0"/>
          <w:numId w:val="33"/>
        </w:numPr>
        <w:spacing w:after="0" w:line="276" w:lineRule="auto"/>
        <w:ind w:left="360"/>
        <w:jc w:val="both"/>
        <w:outlineLvl w:val="3"/>
        <w:rPr>
          <w:rFonts w:ascii="Calibri" w:hAnsi="Calibri" w:cs="Calibri"/>
        </w:rPr>
      </w:pPr>
      <w:r w:rsidRPr="00EB489B">
        <w:rPr>
          <w:rFonts w:ascii="Calibri" w:hAnsi="Calibri" w:cs="Calibri"/>
        </w:rPr>
        <w:t>O udzielenie zamówienia mogą ubiegać się wykonawcy, którzy spełniają następujące warunki:</w:t>
      </w:r>
    </w:p>
    <w:p w14:paraId="6A7DDAE2" w14:textId="77777777" w:rsidR="004A7464" w:rsidRPr="007D6E71" w:rsidRDefault="004A7464">
      <w:pPr>
        <w:numPr>
          <w:ilvl w:val="0"/>
          <w:numId w:val="19"/>
        </w:numPr>
        <w:spacing w:after="0" w:line="240" w:lineRule="auto"/>
        <w:ind w:left="993" w:hanging="283"/>
        <w:jc w:val="both"/>
        <w:rPr>
          <w:rFonts w:ascii="Calibri" w:hAnsi="Calibri"/>
          <w:color w:val="000000"/>
        </w:rPr>
      </w:pPr>
      <w:r w:rsidRPr="00EB489B">
        <w:rPr>
          <w:rFonts w:ascii="Calibri" w:hAnsi="Calibri"/>
          <w:color w:val="000000"/>
        </w:rPr>
        <w:t xml:space="preserve">znajdują się w sytuacji finansowej niezbędnej do realizacji zamówienia –   posiadają środki finansowe w wysokości co najmniej </w:t>
      </w:r>
      <w:r w:rsidRPr="007D6E71">
        <w:rPr>
          <w:rFonts w:ascii="Calibri" w:hAnsi="Calibri"/>
          <w:color w:val="000000"/>
        </w:rPr>
        <w:t>1 000 000</w:t>
      </w:r>
      <w:r w:rsidRPr="007D6E71">
        <w:rPr>
          <w:rFonts w:ascii="Calibri" w:hAnsi="Calibri"/>
        </w:rPr>
        <w:t>,00</w:t>
      </w:r>
      <w:r w:rsidRPr="007D6E71">
        <w:rPr>
          <w:rFonts w:ascii="Calibri" w:hAnsi="Calibri"/>
          <w:color w:val="000000"/>
        </w:rPr>
        <w:t xml:space="preserve"> zł</w:t>
      </w:r>
      <w:r w:rsidRPr="00EB489B">
        <w:rPr>
          <w:rFonts w:ascii="Calibri" w:hAnsi="Calibri"/>
          <w:color w:val="000000"/>
        </w:rPr>
        <w:t xml:space="preserve"> lub zdolność kredytową w wysokości co </w:t>
      </w:r>
      <w:r w:rsidRPr="007D6E71">
        <w:rPr>
          <w:rFonts w:ascii="Calibri" w:hAnsi="Calibri"/>
        </w:rPr>
        <w:t>najmniej 1 000 000,</w:t>
      </w:r>
      <w:r w:rsidRPr="007D6E71">
        <w:rPr>
          <w:rFonts w:ascii="Calibri" w:hAnsi="Calibri"/>
          <w:color w:val="000000"/>
        </w:rPr>
        <w:t>00 zł;</w:t>
      </w:r>
    </w:p>
    <w:p w14:paraId="6837DD10" w14:textId="77777777" w:rsidR="004A7464" w:rsidRPr="00EB489B" w:rsidRDefault="004A7464">
      <w:pPr>
        <w:numPr>
          <w:ilvl w:val="0"/>
          <w:numId w:val="19"/>
        </w:numPr>
        <w:spacing w:after="0" w:line="240" w:lineRule="auto"/>
        <w:ind w:left="993" w:hanging="283"/>
        <w:jc w:val="both"/>
        <w:rPr>
          <w:rFonts w:ascii="Calibri" w:hAnsi="Calibri" w:cs="Calibri"/>
          <w:color w:val="000000"/>
        </w:rPr>
      </w:pPr>
      <w:bookmarkStart w:id="10" w:name="_Hlk21353862"/>
      <w:r w:rsidRPr="00EB489B">
        <w:rPr>
          <w:rFonts w:ascii="Calibri" w:hAnsi="Calibri" w:cs="Calibri"/>
          <w:color w:val="000000"/>
        </w:rPr>
        <w:t>posiadają zdolność techniczną lub zawodową tj.</w:t>
      </w:r>
    </w:p>
    <w:p w14:paraId="2BF79356" w14:textId="77777777" w:rsidR="004A7464" w:rsidRPr="00EB489B" w:rsidRDefault="004A7464" w:rsidP="004A7464">
      <w:pPr>
        <w:spacing w:after="0" w:line="240" w:lineRule="auto"/>
        <w:ind w:left="993"/>
        <w:jc w:val="both"/>
        <w:rPr>
          <w:rFonts w:ascii="Calibri" w:hAnsi="Calibri" w:cs="Calibri"/>
          <w:color w:val="000000"/>
        </w:rPr>
      </w:pPr>
    </w:p>
    <w:p w14:paraId="7942EDE9" w14:textId="76723475" w:rsidR="004A7464" w:rsidRPr="007D6E71" w:rsidRDefault="004A7464">
      <w:pPr>
        <w:pStyle w:val="Akapitzlist"/>
        <w:numPr>
          <w:ilvl w:val="1"/>
          <w:numId w:val="20"/>
        </w:numPr>
        <w:spacing w:after="0" w:line="240" w:lineRule="auto"/>
        <w:jc w:val="both"/>
        <w:rPr>
          <w:rFonts w:ascii="Calibri" w:hAnsi="Calibri" w:cs="Calibri"/>
          <w:color w:val="000000"/>
        </w:rPr>
      </w:pPr>
      <w:r w:rsidRPr="00EB489B">
        <w:rPr>
          <w:rFonts w:ascii="Calibri" w:hAnsi="Calibri" w:cs="Calibri"/>
          <w:color w:val="000000"/>
        </w:rPr>
        <w:t>posiadają doświadczenie umożliwiające realizację zamówienia na odpowiednim poziomie jakości – w okresie ostatnich pięciu lat przed upływem terminu składania ofert, a jeżeli okres prowadzenia działalności jest krótszy – w tym okresie, wykonali co najmniej</w:t>
      </w:r>
      <w:r w:rsidR="00417C0B">
        <w:rPr>
          <w:rFonts w:ascii="Calibri" w:hAnsi="Calibri" w:cs="Calibri"/>
          <w:color w:val="000000"/>
        </w:rPr>
        <w:t xml:space="preserve"> jedno zadanie</w:t>
      </w:r>
      <w:r w:rsidRPr="00EB489B">
        <w:rPr>
          <w:rFonts w:ascii="Calibri" w:hAnsi="Calibri" w:cs="Calibri"/>
          <w:color w:val="000000"/>
        </w:rPr>
        <w:t>, którego przedmiotem były roboty budowlane</w:t>
      </w:r>
      <w:r w:rsidR="00C14CFC">
        <w:rPr>
          <w:rFonts w:ascii="Calibri" w:hAnsi="Calibri" w:cs="Calibri"/>
          <w:color w:val="000000"/>
        </w:rPr>
        <w:t xml:space="preserve">, </w:t>
      </w:r>
      <w:r w:rsidR="00C14CFC" w:rsidRPr="00863623">
        <w:rPr>
          <w:rFonts w:ascii="Calibri" w:hAnsi="Calibri" w:cs="Calibri"/>
        </w:rPr>
        <w:t>konserwatorskie</w:t>
      </w:r>
      <w:r w:rsidR="00A91B56" w:rsidRPr="00863623">
        <w:rPr>
          <w:rFonts w:ascii="Calibri" w:hAnsi="Calibri" w:cs="Calibri"/>
        </w:rPr>
        <w:t xml:space="preserve"> </w:t>
      </w:r>
      <w:r w:rsidR="00A91B56" w:rsidRPr="00EB489B">
        <w:rPr>
          <w:rFonts w:ascii="Calibri" w:hAnsi="Calibri" w:cs="Calibri"/>
          <w:color w:val="000000"/>
        </w:rPr>
        <w:t>polegające na budowie, przebudowie, renowacji lub rewitalizacji terenu zieleni urządzonej, wpisanego do rejestru zabytków lub ujętego w gminnej ewidencji zabytków, a</w:t>
      </w:r>
      <w:r w:rsidRPr="00EB489B">
        <w:rPr>
          <w:rFonts w:ascii="Calibri" w:hAnsi="Calibri" w:cs="Calibri"/>
          <w:color w:val="000000"/>
        </w:rPr>
        <w:t xml:space="preserve"> wartość tych robót wynosiła minimum </w:t>
      </w:r>
      <w:r w:rsidR="00E769F5" w:rsidRPr="007D6E71">
        <w:rPr>
          <w:rFonts w:ascii="Calibri" w:hAnsi="Calibri" w:cs="Calibri"/>
          <w:color w:val="000000"/>
        </w:rPr>
        <w:t>2 0</w:t>
      </w:r>
      <w:r w:rsidRPr="007D6E71">
        <w:rPr>
          <w:rFonts w:ascii="Calibri" w:hAnsi="Calibri" w:cs="Calibri"/>
          <w:color w:val="000000"/>
        </w:rPr>
        <w:t xml:space="preserve">00 000,00  zł (brutto) lub większej ilości zadań, w których wartość takich robót budowlanych wyniosła łącznie co najmniej </w:t>
      </w:r>
      <w:r w:rsidR="007D6E71">
        <w:rPr>
          <w:rFonts w:ascii="Calibri" w:hAnsi="Calibri" w:cs="Calibri"/>
          <w:color w:val="000000"/>
        </w:rPr>
        <w:br/>
      </w:r>
      <w:r w:rsidR="00417C0B" w:rsidRPr="007D6E71">
        <w:rPr>
          <w:rFonts w:ascii="Calibri" w:hAnsi="Calibri" w:cs="Calibri"/>
          <w:color w:val="000000"/>
        </w:rPr>
        <w:t>2</w:t>
      </w:r>
      <w:r w:rsidR="00E769F5" w:rsidRPr="007D6E71">
        <w:rPr>
          <w:rFonts w:ascii="Calibri" w:hAnsi="Calibri" w:cs="Calibri"/>
          <w:color w:val="000000"/>
        </w:rPr>
        <w:t xml:space="preserve"> 0</w:t>
      </w:r>
      <w:r w:rsidRPr="007D6E71">
        <w:rPr>
          <w:rFonts w:ascii="Calibri" w:hAnsi="Calibri" w:cs="Calibri"/>
          <w:color w:val="000000"/>
        </w:rPr>
        <w:t>00</w:t>
      </w:r>
      <w:r w:rsidR="007D6E71">
        <w:rPr>
          <w:rFonts w:ascii="Calibri" w:hAnsi="Calibri" w:cs="Calibri"/>
          <w:color w:val="000000"/>
        </w:rPr>
        <w:t> </w:t>
      </w:r>
      <w:r w:rsidRPr="007D6E71">
        <w:rPr>
          <w:rFonts w:ascii="Calibri" w:hAnsi="Calibri" w:cs="Calibri"/>
          <w:color w:val="000000"/>
        </w:rPr>
        <w:t>000</w:t>
      </w:r>
      <w:r w:rsidR="007D6E71">
        <w:rPr>
          <w:rFonts w:ascii="Calibri" w:hAnsi="Calibri" w:cs="Calibri"/>
          <w:color w:val="000000"/>
        </w:rPr>
        <w:t>,00</w:t>
      </w:r>
      <w:r w:rsidRPr="007D6E71">
        <w:rPr>
          <w:rFonts w:ascii="Calibri" w:hAnsi="Calibri" w:cs="Calibri"/>
          <w:color w:val="000000"/>
        </w:rPr>
        <w:t xml:space="preserve">  zł (brutto), </w:t>
      </w:r>
      <w:r w:rsidR="00417C0B" w:rsidRPr="007D6E71">
        <w:rPr>
          <w:rFonts w:ascii="Calibri" w:hAnsi="Calibri" w:cs="Calibri"/>
          <w:color w:val="000000"/>
        </w:rPr>
        <w:t xml:space="preserve">z tym zastrzeżeniem, że co najmniej jedna robota miała wartość nie mniejszą niż </w:t>
      </w:r>
      <w:r w:rsidR="00E769F5" w:rsidRPr="007D6E71">
        <w:rPr>
          <w:rFonts w:ascii="Calibri" w:hAnsi="Calibri" w:cs="Calibri"/>
          <w:color w:val="000000"/>
        </w:rPr>
        <w:t>1 000</w:t>
      </w:r>
      <w:r w:rsidRPr="007D6E71">
        <w:rPr>
          <w:rFonts w:ascii="Calibri" w:hAnsi="Calibri" w:cs="Calibri"/>
          <w:color w:val="000000"/>
        </w:rPr>
        <w:t> 000,00 zł (brutto)</w:t>
      </w:r>
      <w:r w:rsidR="00417C0B" w:rsidRPr="007D6E71">
        <w:rPr>
          <w:rFonts w:ascii="Calibri" w:hAnsi="Calibri" w:cs="Calibri"/>
          <w:color w:val="000000"/>
        </w:rPr>
        <w:t>; roboty o jednostkowej wartości mniejszej, niż 50.000,00 zł (brutto) nie będą uznane przez Zamawiającego za takie, które spełniają wymagania w zakresie zdolności technicznej i zawodowej</w:t>
      </w:r>
      <w:r w:rsidRPr="007D6E71">
        <w:rPr>
          <w:rFonts w:ascii="Calibri" w:hAnsi="Calibri" w:cs="Calibri"/>
          <w:color w:val="000000"/>
        </w:rPr>
        <w:t>.</w:t>
      </w:r>
    </w:p>
    <w:p w14:paraId="71CE1CF1" w14:textId="77777777" w:rsidR="00A91B56" w:rsidRPr="00EB489B" w:rsidRDefault="00A91B56" w:rsidP="004A7464">
      <w:pPr>
        <w:ind w:left="567"/>
        <w:rPr>
          <w:rFonts w:ascii="Calibri" w:hAnsi="Calibri" w:cs="Calibri"/>
          <w:u w:val="single"/>
        </w:rPr>
      </w:pPr>
    </w:p>
    <w:p w14:paraId="17ADED5F" w14:textId="4992F33F" w:rsidR="004A7464" w:rsidRPr="005A3D97" w:rsidRDefault="004A7464" w:rsidP="00E769F5">
      <w:pPr>
        <w:ind w:left="1134"/>
        <w:rPr>
          <w:rFonts w:ascii="Calibri" w:hAnsi="Calibri" w:cs="Calibri"/>
          <w:sz w:val="18"/>
          <w:szCs w:val="18"/>
        </w:rPr>
      </w:pPr>
      <w:r w:rsidRPr="005A3D97">
        <w:rPr>
          <w:rFonts w:ascii="Calibri" w:hAnsi="Calibri" w:cs="Calibri"/>
          <w:sz w:val="18"/>
          <w:szCs w:val="18"/>
          <w:u w:val="single"/>
        </w:rPr>
        <w:t>UWAGA</w:t>
      </w:r>
      <w:r w:rsidRPr="005A3D97">
        <w:rPr>
          <w:rFonts w:ascii="Calibri" w:hAnsi="Calibri" w:cs="Calibri"/>
          <w:sz w:val="18"/>
          <w:szCs w:val="18"/>
        </w:rPr>
        <w:t>: Dla wartości wyrażonych w innej walucie niż PLN Zamawiający przyjmie przelicznik według średniego kursu NBP ogłoszonego w dniu wszczęcia postępowania. W przypadku nieopublikowania przelicznika średniego kursu waluty w tym dniu, przyjmie się opublikowany średni kurs waluty w dniu następnym po dniu wszczęcia przedmiotowego postępowania.</w:t>
      </w:r>
    </w:p>
    <w:p w14:paraId="55D5C42F" w14:textId="77777777" w:rsidR="0041544A" w:rsidRPr="00EB489B" w:rsidRDefault="0041544A" w:rsidP="0041544A">
      <w:pPr>
        <w:rPr>
          <w:rFonts w:ascii="Calibri" w:hAnsi="Calibri" w:cs="Calibri"/>
          <w:u w:val="single"/>
        </w:rPr>
      </w:pPr>
    </w:p>
    <w:p w14:paraId="763268A5" w14:textId="367D41E1" w:rsidR="00065D11" w:rsidRPr="00EB489B" w:rsidRDefault="0041544A">
      <w:pPr>
        <w:pStyle w:val="Akapitzlist"/>
        <w:numPr>
          <w:ilvl w:val="1"/>
          <w:numId w:val="20"/>
        </w:numPr>
        <w:spacing w:after="0" w:line="240" w:lineRule="auto"/>
        <w:jc w:val="both"/>
        <w:rPr>
          <w:rFonts w:ascii="Calibri" w:hAnsi="Calibri" w:cs="Calibri"/>
          <w:color w:val="000000"/>
        </w:rPr>
      </w:pPr>
      <w:r w:rsidRPr="00EB489B">
        <w:rPr>
          <w:rFonts w:ascii="Calibri" w:hAnsi="Calibri" w:cs="Calibri"/>
          <w:color w:val="000000"/>
        </w:rPr>
        <w:lastRenderedPageBreak/>
        <w:t>dysponuje lub będzie dysponował osobami, które będą uczestniczyć w wykonywaniu zamówienia, w tym:</w:t>
      </w:r>
    </w:p>
    <w:p w14:paraId="2ACE3195" w14:textId="7E551AB8" w:rsidR="00065D11" w:rsidRPr="007D6E71" w:rsidRDefault="0041544A" w:rsidP="007D6E71">
      <w:pPr>
        <w:pStyle w:val="Akapitzlist"/>
        <w:spacing w:after="0" w:line="240" w:lineRule="auto"/>
        <w:ind w:left="1440"/>
        <w:jc w:val="both"/>
      </w:pPr>
      <w:r w:rsidRPr="007D6E71">
        <w:t>co najmniej jedną osobą na stanowisku</w:t>
      </w:r>
      <w:r w:rsidR="00065D11">
        <w:t>:</w:t>
      </w:r>
    </w:p>
    <w:p w14:paraId="331C6075" w14:textId="77777777" w:rsidR="00065D11" w:rsidRDefault="00065D11" w:rsidP="00065D11">
      <w:pPr>
        <w:pStyle w:val="Akapitzlist"/>
        <w:spacing w:line="240" w:lineRule="auto"/>
        <w:ind w:left="1440"/>
        <w:jc w:val="both"/>
        <w:rPr>
          <w:rFonts w:ascii="Calibri" w:hAnsi="Calibri" w:cs="Calibri"/>
          <w:b/>
          <w:bCs/>
          <w:color w:val="000000"/>
        </w:rPr>
      </w:pPr>
    </w:p>
    <w:p w14:paraId="1656E6B2" w14:textId="77777777" w:rsidR="00DC7BF7" w:rsidRDefault="00DC7BF7" w:rsidP="00065D11">
      <w:pPr>
        <w:pStyle w:val="Akapitzlist"/>
        <w:spacing w:line="240" w:lineRule="auto"/>
        <w:ind w:left="1440"/>
        <w:jc w:val="both"/>
        <w:rPr>
          <w:rFonts w:ascii="Calibri" w:hAnsi="Calibri" w:cs="Calibri"/>
          <w:b/>
          <w:bCs/>
          <w:color w:val="000000"/>
        </w:rPr>
      </w:pPr>
    </w:p>
    <w:p w14:paraId="37F22CC9" w14:textId="0A0669FA" w:rsidR="00065D11" w:rsidRDefault="00065D11" w:rsidP="00065D11">
      <w:pPr>
        <w:pStyle w:val="Akapitzlist"/>
        <w:spacing w:line="240" w:lineRule="auto"/>
        <w:ind w:left="1440"/>
        <w:jc w:val="both"/>
        <w:rPr>
          <w:rFonts w:ascii="Calibri" w:hAnsi="Calibri" w:cs="Calibri"/>
          <w:color w:val="000000"/>
        </w:rPr>
      </w:pPr>
      <w:r>
        <w:rPr>
          <w:rFonts w:ascii="Calibri" w:hAnsi="Calibri" w:cs="Calibri"/>
          <w:b/>
          <w:bCs/>
          <w:color w:val="000000"/>
        </w:rPr>
        <w:t xml:space="preserve">B.1 </w:t>
      </w:r>
      <w:r w:rsidR="0041544A" w:rsidRPr="00F9105D">
        <w:rPr>
          <w:rFonts w:ascii="Calibri" w:hAnsi="Calibri" w:cs="Calibri"/>
          <w:b/>
          <w:bCs/>
          <w:color w:val="000000"/>
        </w:rPr>
        <w:t>Kierownika budowy</w:t>
      </w:r>
      <w:r>
        <w:rPr>
          <w:rFonts w:ascii="Calibri" w:hAnsi="Calibri" w:cs="Calibri"/>
          <w:color w:val="000000"/>
        </w:rPr>
        <w:t>:</w:t>
      </w:r>
    </w:p>
    <w:p w14:paraId="46737CED" w14:textId="77777777" w:rsidR="00065D11" w:rsidRDefault="00065D11" w:rsidP="00065D11">
      <w:pPr>
        <w:pStyle w:val="Akapitzlist"/>
        <w:spacing w:line="240" w:lineRule="auto"/>
        <w:ind w:left="1440"/>
        <w:jc w:val="both"/>
        <w:rPr>
          <w:rFonts w:ascii="Calibri" w:hAnsi="Calibri" w:cs="Calibri"/>
          <w:b/>
          <w:bCs/>
          <w:color w:val="000000"/>
        </w:rPr>
      </w:pPr>
    </w:p>
    <w:p w14:paraId="4B566F52" w14:textId="403A88D3" w:rsidR="00065D11" w:rsidRDefault="00065D11" w:rsidP="006E0B88">
      <w:pPr>
        <w:pStyle w:val="Akapitzlist"/>
        <w:spacing w:line="240" w:lineRule="auto"/>
        <w:ind w:left="1843"/>
        <w:jc w:val="both"/>
        <w:rPr>
          <w:rFonts w:ascii="Calibri" w:hAnsi="Calibri" w:cs="Calibri"/>
          <w:color w:val="000000"/>
        </w:rPr>
      </w:pPr>
      <w:r>
        <w:rPr>
          <w:rFonts w:ascii="Calibri" w:hAnsi="Calibri" w:cs="Calibri"/>
          <w:b/>
          <w:bCs/>
          <w:color w:val="000000"/>
        </w:rPr>
        <w:t>B</w:t>
      </w:r>
      <w:r w:rsidRPr="006E0B88">
        <w:rPr>
          <w:rFonts w:ascii="Calibri" w:hAnsi="Calibri" w:cs="Calibri"/>
          <w:color w:val="000000"/>
        </w:rPr>
        <w:t>.</w:t>
      </w:r>
      <w:r>
        <w:rPr>
          <w:rFonts w:ascii="Calibri" w:hAnsi="Calibri" w:cs="Calibri"/>
          <w:color w:val="000000"/>
        </w:rPr>
        <w:t>1.1</w:t>
      </w:r>
      <w:r w:rsidR="0041544A" w:rsidRPr="00F9105D">
        <w:rPr>
          <w:rFonts w:ascii="Calibri" w:hAnsi="Calibri" w:cs="Calibri"/>
          <w:color w:val="000000"/>
        </w:rPr>
        <w:t xml:space="preserve"> </w:t>
      </w:r>
      <w:r w:rsidR="0041544A" w:rsidRPr="00132DB4">
        <w:rPr>
          <w:rFonts w:ascii="Calibri" w:hAnsi="Calibri" w:cs="Calibri"/>
          <w:color w:val="000000"/>
        </w:rPr>
        <w:t>posiadając</w:t>
      </w:r>
      <w:r w:rsidR="00D33507" w:rsidRPr="00132DB4">
        <w:rPr>
          <w:rFonts w:ascii="Calibri" w:hAnsi="Calibri" w:cs="Calibri"/>
          <w:color w:val="000000"/>
        </w:rPr>
        <w:t>ą</w:t>
      </w:r>
      <w:r w:rsidR="003D7E44" w:rsidRPr="00132DB4">
        <w:rPr>
          <w:rFonts w:ascii="Calibri" w:hAnsi="Calibri" w:cs="Calibri"/>
          <w:color w:val="000000"/>
        </w:rPr>
        <w:t xml:space="preserve"> </w:t>
      </w:r>
      <w:r w:rsidR="0041544A" w:rsidRPr="006E0B88">
        <w:rPr>
          <w:rFonts w:ascii="Calibri" w:hAnsi="Calibri" w:cs="Calibri"/>
          <w:color w:val="000000"/>
        </w:rPr>
        <w:t>uprawnienia do kierowania robotami w specjalności konstrukcyjno-budowlanej</w:t>
      </w:r>
      <w:r w:rsidR="00842792" w:rsidRPr="006E0B88">
        <w:rPr>
          <w:rFonts w:ascii="Calibri" w:hAnsi="Calibri" w:cs="Calibri"/>
          <w:color w:val="000000"/>
        </w:rPr>
        <w:t xml:space="preserve">, </w:t>
      </w:r>
      <w:r w:rsidR="00842792" w:rsidRPr="00132DB4">
        <w:rPr>
          <w:rFonts w:ascii="Calibri" w:hAnsi="Calibri" w:cs="Calibri"/>
          <w:color w:val="000000"/>
        </w:rPr>
        <w:t>wydane na podstawie ustawy z dnia 7 lipca 1994 r. - Prawo budowlane lub odpowiednie</w:t>
      </w:r>
      <w:r w:rsidR="00842792" w:rsidRPr="00F9105D">
        <w:rPr>
          <w:rFonts w:ascii="Calibri" w:hAnsi="Calibri" w:cs="Calibri"/>
          <w:color w:val="000000"/>
        </w:rPr>
        <w:t xml:space="preserve"> uprawnienia do kierowania robotami budowlanymi w branży konstrukcyjno-budowlanej, wydane na podstawie wcześniej obowiązujących przepisów (z uwzględnieniem art. 29 ust. 1 ustawy z dnia 5 sierpnia 2015 r. o zmianie ustaw regulujących warunki dostępu do wykonywania niektórych zawodów (Dz. U. z 2015 r., poz. 1505, z </w:t>
      </w:r>
      <w:proofErr w:type="spellStart"/>
      <w:r w:rsidR="00842792" w:rsidRPr="00F9105D">
        <w:rPr>
          <w:rFonts w:ascii="Calibri" w:hAnsi="Calibri" w:cs="Calibri"/>
          <w:color w:val="000000"/>
        </w:rPr>
        <w:t>późn</w:t>
      </w:r>
      <w:proofErr w:type="spellEnd"/>
      <w:r w:rsidR="00842792" w:rsidRPr="00F9105D">
        <w:rPr>
          <w:rFonts w:ascii="Calibri" w:hAnsi="Calibri" w:cs="Calibri"/>
          <w:color w:val="000000"/>
        </w:rPr>
        <w:t>. zm.)</w:t>
      </w:r>
    </w:p>
    <w:p w14:paraId="6F19EF45" w14:textId="77777777" w:rsidR="00065D11" w:rsidRDefault="00065D11" w:rsidP="006E0B88">
      <w:pPr>
        <w:pStyle w:val="Akapitzlist"/>
        <w:spacing w:line="240" w:lineRule="auto"/>
        <w:ind w:left="1843"/>
        <w:jc w:val="both"/>
        <w:rPr>
          <w:rFonts w:ascii="Calibri" w:hAnsi="Calibri" w:cs="Calibri"/>
          <w:b/>
          <w:bCs/>
          <w:color w:val="000000"/>
        </w:rPr>
      </w:pPr>
    </w:p>
    <w:p w14:paraId="05F2B026" w14:textId="2E99C8C9" w:rsidR="00065D11" w:rsidRPr="00132DB4" w:rsidRDefault="00065D11" w:rsidP="006E0B88">
      <w:pPr>
        <w:pStyle w:val="Akapitzlist"/>
        <w:spacing w:line="240" w:lineRule="auto"/>
        <w:ind w:left="1843"/>
        <w:jc w:val="both"/>
      </w:pPr>
      <w:r>
        <w:rPr>
          <w:rFonts w:ascii="Calibri" w:hAnsi="Calibri" w:cs="Calibri"/>
          <w:b/>
          <w:bCs/>
          <w:color w:val="000000"/>
        </w:rPr>
        <w:t>B</w:t>
      </w:r>
      <w:r w:rsidRPr="006E0B88">
        <w:rPr>
          <w:rFonts w:ascii="Calibri" w:hAnsi="Calibri" w:cs="Calibri"/>
          <w:color w:val="000000"/>
        </w:rPr>
        <w:t>.</w:t>
      </w:r>
      <w:r>
        <w:rPr>
          <w:rFonts w:ascii="Calibri" w:hAnsi="Calibri" w:cs="Calibri"/>
          <w:color w:val="000000"/>
        </w:rPr>
        <w:t xml:space="preserve">1.2 </w:t>
      </w:r>
      <w:r w:rsidR="0041544A" w:rsidRPr="006E0B88">
        <w:rPr>
          <w:rFonts w:ascii="Calibri" w:hAnsi="Calibri" w:cs="Calibri"/>
          <w:color w:val="000000"/>
        </w:rPr>
        <w:t>spełniają</w:t>
      </w:r>
      <w:r w:rsidR="00721940" w:rsidRPr="006E0B88">
        <w:rPr>
          <w:rFonts w:ascii="Calibri" w:hAnsi="Calibri" w:cs="Calibri"/>
          <w:color w:val="000000"/>
        </w:rPr>
        <w:t>cą</w:t>
      </w:r>
      <w:r w:rsidR="0041544A" w:rsidRPr="006E0B88">
        <w:rPr>
          <w:rFonts w:ascii="Calibri" w:hAnsi="Calibri" w:cs="Calibri"/>
          <w:color w:val="000000"/>
        </w:rPr>
        <w:t xml:space="preserve"> wymagania, o których mowa w art. 37c ustawy o ochronie zabytków i opiece nad zabytkami, tj. posiadając</w:t>
      </w:r>
      <w:r w:rsidR="005F39DC" w:rsidRPr="006E0B88">
        <w:rPr>
          <w:rFonts w:ascii="Calibri" w:hAnsi="Calibri" w:cs="Calibri"/>
          <w:color w:val="000000"/>
        </w:rPr>
        <w:t>ą</w:t>
      </w:r>
      <w:r w:rsidR="0041544A" w:rsidRPr="006E0B88">
        <w:rPr>
          <w:rFonts w:ascii="Calibri" w:hAnsi="Calibri" w:cs="Calibri"/>
          <w:color w:val="000000"/>
        </w:rPr>
        <w:t xml:space="preserve"> co najmniej 18 miesięcy praktyki zawodowej przy zabytkach nieruchomych wpisanych do </w:t>
      </w:r>
      <w:r w:rsidR="005F39DC" w:rsidRPr="006E0B88">
        <w:rPr>
          <w:rFonts w:ascii="Calibri" w:hAnsi="Calibri" w:cs="Calibri"/>
          <w:color w:val="000000"/>
        </w:rPr>
        <w:t>rejestru lub inwentarza muzeum będącego instytucją kultury</w:t>
      </w:r>
    </w:p>
    <w:p w14:paraId="2C5F43B9" w14:textId="77777777" w:rsidR="00065D11" w:rsidRPr="00132DB4" w:rsidRDefault="00065D11" w:rsidP="006E0B88">
      <w:pPr>
        <w:pStyle w:val="Akapitzlist"/>
        <w:spacing w:line="240" w:lineRule="auto"/>
        <w:ind w:left="1843"/>
        <w:jc w:val="both"/>
        <w:rPr>
          <w:rFonts w:ascii="Calibri" w:hAnsi="Calibri" w:cs="Calibri"/>
          <w:b/>
          <w:bCs/>
          <w:color w:val="000000"/>
        </w:rPr>
      </w:pPr>
    </w:p>
    <w:p w14:paraId="6D239891" w14:textId="6F4277AE" w:rsidR="0041544A" w:rsidRDefault="00065D11" w:rsidP="006E0B88">
      <w:pPr>
        <w:pStyle w:val="Akapitzlist"/>
        <w:spacing w:line="240" w:lineRule="auto"/>
        <w:ind w:left="1843"/>
        <w:jc w:val="both"/>
        <w:rPr>
          <w:rFonts w:ascii="Calibri" w:hAnsi="Calibri" w:cs="Calibri"/>
          <w:color w:val="000000"/>
        </w:rPr>
      </w:pPr>
      <w:r w:rsidRPr="00132DB4">
        <w:rPr>
          <w:rFonts w:ascii="Calibri" w:hAnsi="Calibri" w:cs="Calibri"/>
          <w:b/>
          <w:bCs/>
          <w:color w:val="000000"/>
        </w:rPr>
        <w:t>B</w:t>
      </w:r>
      <w:r w:rsidRPr="006E0B88">
        <w:rPr>
          <w:rFonts w:ascii="Calibri" w:hAnsi="Calibri" w:cs="Calibri"/>
          <w:color w:val="000000"/>
        </w:rPr>
        <w:t xml:space="preserve">.1.3 </w:t>
      </w:r>
      <w:r w:rsidR="00842792" w:rsidRPr="00132DB4">
        <w:rPr>
          <w:rFonts w:ascii="Calibri" w:hAnsi="Calibri" w:cs="Calibri"/>
          <w:color w:val="000000"/>
        </w:rPr>
        <w:t>posiadając</w:t>
      </w:r>
      <w:r w:rsidR="00701F78" w:rsidRPr="00132DB4">
        <w:rPr>
          <w:rFonts w:ascii="Calibri" w:hAnsi="Calibri" w:cs="Calibri"/>
          <w:color w:val="000000"/>
        </w:rPr>
        <w:t>ą</w:t>
      </w:r>
      <w:r w:rsidR="00842792" w:rsidRPr="00132DB4">
        <w:rPr>
          <w:rFonts w:ascii="Calibri" w:hAnsi="Calibri" w:cs="Calibri"/>
          <w:color w:val="000000"/>
        </w:rPr>
        <w:t xml:space="preserve"> doświadczenie w pełnieniu funkcji kierownika budowy lub kierownika robót przy</w:t>
      </w:r>
      <w:r w:rsidR="00842792" w:rsidRPr="00F9105D">
        <w:rPr>
          <w:rFonts w:ascii="Calibri" w:hAnsi="Calibri" w:cs="Calibri"/>
          <w:color w:val="000000"/>
        </w:rPr>
        <w:t xml:space="preserve"> realizacji przynajmniej </w:t>
      </w:r>
      <w:r w:rsidR="00721940" w:rsidRPr="00F9105D">
        <w:rPr>
          <w:rFonts w:ascii="Calibri" w:hAnsi="Calibri" w:cs="Calibri"/>
          <w:color w:val="000000"/>
        </w:rPr>
        <w:t>dwóch</w:t>
      </w:r>
      <w:r w:rsidR="00842792" w:rsidRPr="00F9105D">
        <w:rPr>
          <w:rFonts w:ascii="Calibri" w:hAnsi="Calibri" w:cs="Calibri"/>
          <w:color w:val="000000"/>
        </w:rPr>
        <w:t xml:space="preserve"> robót budowlanych dotyczących </w:t>
      </w:r>
      <w:r w:rsidR="00EC2564" w:rsidRPr="00EC2564">
        <w:rPr>
          <w:rFonts w:ascii="Calibri" w:hAnsi="Calibri" w:cs="Calibri"/>
          <w:color w:val="000000"/>
        </w:rPr>
        <w:t>budow</w:t>
      </w:r>
      <w:r w:rsidR="00EC2564">
        <w:rPr>
          <w:rFonts w:ascii="Calibri" w:hAnsi="Calibri" w:cs="Calibri"/>
          <w:color w:val="000000"/>
        </w:rPr>
        <w:t>y</w:t>
      </w:r>
      <w:r w:rsidR="00EC2564" w:rsidRPr="00EC2564">
        <w:rPr>
          <w:rFonts w:ascii="Calibri" w:hAnsi="Calibri" w:cs="Calibri"/>
          <w:color w:val="000000"/>
        </w:rPr>
        <w:t>, przebudow</w:t>
      </w:r>
      <w:r w:rsidR="00EC2564">
        <w:rPr>
          <w:rFonts w:ascii="Calibri" w:hAnsi="Calibri" w:cs="Calibri"/>
          <w:color w:val="000000"/>
        </w:rPr>
        <w:t>y</w:t>
      </w:r>
      <w:r w:rsidR="00EC2564" w:rsidRPr="00EC2564">
        <w:rPr>
          <w:rFonts w:ascii="Calibri" w:hAnsi="Calibri" w:cs="Calibri"/>
          <w:color w:val="000000"/>
        </w:rPr>
        <w:t>, renowacji lub rewitalizacji terenu zieleni urządzonej, wpisanego do rejestru zabytków lub ujętego w gminnej ewidencji zabytków</w:t>
      </w:r>
      <w:r w:rsidR="00EC2564">
        <w:rPr>
          <w:rFonts w:ascii="Calibri" w:hAnsi="Calibri" w:cs="Calibri"/>
          <w:color w:val="000000"/>
        </w:rPr>
        <w:t xml:space="preserve">. </w:t>
      </w:r>
      <w:r w:rsidR="00EC2564" w:rsidRPr="00EC2564">
        <w:rPr>
          <w:rFonts w:ascii="Calibri" w:hAnsi="Calibri" w:cs="Calibri"/>
          <w:color w:val="000000"/>
        </w:rPr>
        <w:t xml:space="preserve"> </w:t>
      </w:r>
      <w:r w:rsidR="00842792" w:rsidRPr="00F9105D">
        <w:rPr>
          <w:rFonts w:ascii="Calibri" w:hAnsi="Calibri" w:cs="Calibri"/>
          <w:color w:val="000000"/>
        </w:rPr>
        <w:t>Wartość każdej z robót musi wynosić co najmniej</w:t>
      </w:r>
      <w:r w:rsidR="00EC2564">
        <w:rPr>
          <w:rFonts w:ascii="Calibri" w:hAnsi="Calibri" w:cs="Calibri"/>
          <w:color w:val="000000"/>
        </w:rPr>
        <w:t xml:space="preserve"> </w:t>
      </w:r>
      <w:r w:rsidR="00721940" w:rsidRPr="00F9105D">
        <w:rPr>
          <w:rFonts w:ascii="Calibri" w:hAnsi="Calibri" w:cs="Calibri"/>
          <w:color w:val="000000"/>
        </w:rPr>
        <w:t>2</w:t>
      </w:r>
      <w:r w:rsidR="00842792" w:rsidRPr="00F9105D">
        <w:rPr>
          <w:rFonts w:ascii="Calibri" w:hAnsi="Calibri" w:cs="Calibri"/>
          <w:color w:val="000000"/>
        </w:rPr>
        <w:t>00</w:t>
      </w:r>
      <w:r w:rsidR="00093156">
        <w:rPr>
          <w:rFonts w:ascii="Calibri" w:hAnsi="Calibri" w:cs="Calibri"/>
          <w:color w:val="000000"/>
        </w:rPr>
        <w:t xml:space="preserve"> </w:t>
      </w:r>
      <w:r w:rsidR="00842792" w:rsidRPr="00F9105D">
        <w:rPr>
          <w:rFonts w:ascii="Calibri" w:hAnsi="Calibri" w:cs="Calibri"/>
          <w:color w:val="000000"/>
        </w:rPr>
        <w:t>000,00 zł</w:t>
      </w:r>
      <w:r w:rsidR="00F9105D" w:rsidRPr="00F9105D">
        <w:rPr>
          <w:rFonts w:ascii="Calibri" w:hAnsi="Calibri" w:cs="Calibri"/>
          <w:color w:val="000000"/>
        </w:rPr>
        <w:t>;</w:t>
      </w:r>
    </w:p>
    <w:p w14:paraId="41CE9A6F" w14:textId="77777777" w:rsidR="00F9105D" w:rsidRDefault="00F9105D" w:rsidP="00863623">
      <w:pPr>
        <w:pStyle w:val="Akapitzlist"/>
        <w:spacing w:line="240" w:lineRule="auto"/>
        <w:ind w:left="1440"/>
        <w:jc w:val="both"/>
        <w:rPr>
          <w:rFonts w:ascii="Calibri" w:hAnsi="Calibri" w:cs="Calibri"/>
          <w:color w:val="000000"/>
        </w:rPr>
      </w:pPr>
    </w:p>
    <w:p w14:paraId="14C66EFE" w14:textId="77777777" w:rsidR="00466D99" w:rsidRPr="00863623" w:rsidRDefault="00466D99" w:rsidP="00863623">
      <w:pPr>
        <w:pStyle w:val="Akapitzlist"/>
        <w:spacing w:line="240" w:lineRule="auto"/>
        <w:ind w:left="1440"/>
        <w:jc w:val="both"/>
        <w:rPr>
          <w:rFonts w:ascii="Calibri" w:hAnsi="Calibri" w:cs="Calibri"/>
          <w:color w:val="000000"/>
        </w:rPr>
      </w:pPr>
    </w:p>
    <w:p w14:paraId="357A977D" w14:textId="74A69AA5" w:rsidR="003D7E44" w:rsidRDefault="003D7E44" w:rsidP="003D7E44">
      <w:pPr>
        <w:pStyle w:val="Akapitzlist"/>
        <w:spacing w:after="0" w:line="240" w:lineRule="auto"/>
        <w:ind w:left="1418"/>
        <w:jc w:val="both"/>
        <w:rPr>
          <w:rFonts w:ascii="Calibri" w:hAnsi="Calibri" w:cs="Calibri"/>
          <w:b/>
          <w:bCs/>
          <w:color w:val="000000"/>
        </w:rPr>
      </w:pPr>
      <w:r>
        <w:rPr>
          <w:rFonts w:ascii="Calibri" w:hAnsi="Calibri" w:cs="Calibri"/>
          <w:b/>
          <w:bCs/>
          <w:color w:val="000000"/>
        </w:rPr>
        <w:t>B.2 Kierownik prac konserwatorskich</w:t>
      </w:r>
    </w:p>
    <w:p w14:paraId="1E719D00" w14:textId="77777777" w:rsidR="003D7E44" w:rsidRDefault="003D7E44" w:rsidP="003D7E44">
      <w:pPr>
        <w:pStyle w:val="Akapitzlist"/>
        <w:spacing w:after="0" w:line="240" w:lineRule="auto"/>
        <w:ind w:left="1418"/>
        <w:jc w:val="both"/>
        <w:rPr>
          <w:rFonts w:ascii="Calibri" w:hAnsi="Calibri" w:cs="Calibri"/>
          <w:b/>
          <w:bCs/>
          <w:color w:val="000000"/>
        </w:rPr>
      </w:pPr>
    </w:p>
    <w:p w14:paraId="42D6D370" w14:textId="63F63217" w:rsidR="003D7E44" w:rsidRPr="006E0B88" w:rsidRDefault="003D7E44" w:rsidP="006E0B88">
      <w:pPr>
        <w:pStyle w:val="Akapitzlist"/>
        <w:spacing w:after="0" w:line="240" w:lineRule="auto"/>
        <w:ind w:left="1814"/>
        <w:jc w:val="both"/>
        <w:rPr>
          <w:rFonts w:ascii="Calibri" w:hAnsi="Calibri" w:cs="Calibri"/>
          <w:color w:val="000000"/>
        </w:rPr>
      </w:pPr>
      <w:r>
        <w:rPr>
          <w:rFonts w:ascii="Calibri" w:hAnsi="Calibri" w:cs="Calibri"/>
          <w:b/>
          <w:bCs/>
          <w:color w:val="000000"/>
        </w:rPr>
        <w:t xml:space="preserve">B.2.1 </w:t>
      </w:r>
      <w:r w:rsidR="00D33507" w:rsidRPr="00D32C55">
        <w:rPr>
          <w:rFonts w:ascii="Calibri" w:hAnsi="Calibri" w:cs="Calibri"/>
          <w:b/>
          <w:bCs/>
          <w:color w:val="000000"/>
        </w:rPr>
        <w:t xml:space="preserve"> </w:t>
      </w:r>
      <w:r w:rsidR="00D33507" w:rsidRPr="006E0B88">
        <w:rPr>
          <w:rFonts w:ascii="Calibri" w:hAnsi="Calibri" w:cs="Calibri"/>
          <w:color w:val="000000"/>
        </w:rPr>
        <w:t>spełniającą wymagania określone w art. 37b ustawy o ochronie zabytków i opiece nad zabytkami</w:t>
      </w:r>
      <w:r w:rsidR="002A5E16" w:rsidRPr="006E0B88">
        <w:rPr>
          <w:rFonts w:ascii="Calibri" w:hAnsi="Calibri" w:cs="Calibri"/>
          <w:color w:val="000000"/>
        </w:rPr>
        <w:t xml:space="preserve"> </w:t>
      </w:r>
      <w:r w:rsidR="002A5E16" w:rsidRPr="00132DB4">
        <w:rPr>
          <w:rFonts w:ascii="Calibri" w:hAnsi="Calibri" w:cs="Calibri"/>
          <w:color w:val="000000"/>
        </w:rPr>
        <w:t xml:space="preserve">(z uwzględnieniem art. 29 ust. 1 ustawy z dnia 5 sierpnia 2015 r. o zmianie ustaw regulujących warunki dostępu do wykonywania niektórych zawodów (Dz. U. z 2015 r., poz. 1505, z </w:t>
      </w:r>
      <w:proofErr w:type="spellStart"/>
      <w:r w:rsidR="002A5E16" w:rsidRPr="00132DB4">
        <w:rPr>
          <w:rFonts w:ascii="Calibri" w:hAnsi="Calibri" w:cs="Calibri"/>
          <w:color w:val="000000"/>
        </w:rPr>
        <w:t>późn</w:t>
      </w:r>
      <w:proofErr w:type="spellEnd"/>
      <w:r w:rsidR="002A5E16" w:rsidRPr="00132DB4">
        <w:rPr>
          <w:rFonts w:ascii="Calibri" w:hAnsi="Calibri" w:cs="Calibri"/>
          <w:color w:val="000000"/>
        </w:rPr>
        <w:t>. zm.)</w:t>
      </w:r>
      <w:r w:rsidR="00D33507" w:rsidRPr="006E0B88">
        <w:rPr>
          <w:rFonts w:ascii="Calibri" w:hAnsi="Calibri" w:cs="Calibri"/>
          <w:color w:val="000000"/>
        </w:rPr>
        <w:t xml:space="preserve"> tj. która ukończyła studia drugiego stopnia lub jednolite studia magisterskie, których program obejmuje zajęcia lub grupy zajęć umożliwiające nabycie wiedzy i umiejętności w tym zakresie, oraz która po rozpoczęciu studiów drugiego stopnia lub po zaliczeniu szóstego semestru jednolitych studiów magisterskich, przez co najmniej 9 miesięcy brała udział w pracach konserwatorskich lub pracach restauratorskich prowadzonych przy tego rodzaju zabytkach wpisanych do rejestru, lub była zatrudniona przy tych pracach w muzeum będącym instytucją kultury</w:t>
      </w:r>
    </w:p>
    <w:p w14:paraId="566D6F0C" w14:textId="77777777" w:rsidR="003D7E44" w:rsidRDefault="003D7E44" w:rsidP="003D7E44">
      <w:pPr>
        <w:pStyle w:val="Akapitzlist"/>
        <w:spacing w:after="0" w:line="240" w:lineRule="auto"/>
        <w:ind w:left="1418"/>
        <w:jc w:val="both"/>
        <w:rPr>
          <w:rFonts w:ascii="Calibri" w:hAnsi="Calibri" w:cs="Calibri"/>
          <w:color w:val="000000"/>
          <w:highlight w:val="yellow"/>
        </w:rPr>
      </w:pPr>
    </w:p>
    <w:p w14:paraId="06781461" w14:textId="603590EA" w:rsidR="004A7464" w:rsidRDefault="003D7E44" w:rsidP="006E0B88">
      <w:pPr>
        <w:pStyle w:val="Akapitzlist"/>
        <w:spacing w:after="0" w:line="240" w:lineRule="auto"/>
        <w:ind w:left="1814"/>
        <w:jc w:val="both"/>
        <w:rPr>
          <w:rFonts w:ascii="Calibri" w:hAnsi="Calibri" w:cs="Calibri"/>
        </w:rPr>
      </w:pPr>
      <w:r>
        <w:rPr>
          <w:rFonts w:ascii="Calibri" w:hAnsi="Calibri" w:cs="Calibri"/>
          <w:b/>
          <w:bCs/>
          <w:color w:val="000000"/>
        </w:rPr>
        <w:t xml:space="preserve">B.2.2 </w:t>
      </w:r>
      <w:r>
        <w:rPr>
          <w:rFonts w:ascii="Calibri" w:hAnsi="Calibri" w:cs="Calibri"/>
          <w:color w:val="000000"/>
        </w:rPr>
        <w:t>p</w:t>
      </w:r>
      <w:r w:rsidR="00744848" w:rsidRPr="00744848">
        <w:rPr>
          <w:rFonts w:ascii="Calibri" w:hAnsi="Calibri" w:cs="Calibri"/>
          <w:color w:val="000000"/>
        </w:rPr>
        <w:t>osiadającą doświadczenie w p</w:t>
      </w:r>
      <w:r w:rsidR="00744848">
        <w:rPr>
          <w:rFonts w:ascii="Calibri" w:hAnsi="Calibri" w:cs="Calibri"/>
          <w:color w:val="000000"/>
        </w:rPr>
        <w:t>rowadzeniu prac konserwatorskich</w:t>
      </w:r>
      <w:r w:rsidR="00F33CF5">
        <w:rPr>
          <w:rFonts w:ascii="Calibri" w:hAnsi="Calibri" w:cs="Calibri"/>
          <w:color w:val="000000"/>
        </w:rPr>
        <w:t xml:space="preserve"> lub restauratorskich</w:t>
      </w:r>
      <w:r w:rsidR="00744848" w:rsidRPr="00744848">
        <w:rPr>
          <w:rFonts w:ascii="Calibri" w:hAnsi="Calibri" w:cs="Calibri"/>
          <w:color w:val="000000"/>
        </w:rPr>
        <w:t xml:space="preserve"> przy realizacji przynajmniej dwóch robót </w:t>
      </w:r>
      <w:r w:rsidR="00F33CF5" w:rsidRPr="00F33CF5">
        <w:rPr>
          <w:rFonts w:ascii="Calibri" w:hAnsi="Calibri" w:cs="Calibri"/>
          <w:color w:val="000000"/>
        </w:rPr>
        <w:t xml:space="preserve">dotyczących konserwacji lub prac restauratorskich </w:t>
      </w:r>
      <w:r w:rsidR="00F33CF5">
        <w:rPr>
          <w:rFonts w:ascii="Calibri" w:hAnsi="Calibri" w:cs="Calibri"/>
          <w:color w:val="000000"/>
        </w:rPr>
        <w:t>za</w:t>
      </w:r>
      <w:r w:rsidR="00F33CF5" w:rsidRPr="00F33CF5">
        <w:rPr>
          <w:rFonts w:ascii="Calibri" w:hAnsi="Calibri" w:cs="Calibri"/>
          <w:color w:val="000000"/>
        </w:rPr>
        <w:t>bytk</w:t>
      </w:r>
      <w:r w:rsidR="00F33CF5">
        <w:rPr>
          <w:rFonts w:ascii="Calibri" w:hAnsi="Calibri" w:cs="Calibri"/>
          <w:color w:val="000000"/>
        </w:rPr>
        <w:t>ów nieruchomych</w:t>
      </w:r>
      <w:r w:rsidR="00F33CF5" w:rsidRPr="00F33CF5">
        <w:rPr>
          <w:rFonts w:ascii="Calibri" w:hAnsi="Calibri" w:cs="Calibri"/>
          <w:color w:val="000000"/>
        </w:rPr>
        <w:t xml:space="preserve"> wpisanych do rejestru zabytków nieruchomych lub inwentarza muzeum będącego instytucją kultury</w:t>
      </w:r>
      <w:r w:rsidR="00744848" w:rsidRPr="00744848">
        <w:rPr>
          <w:rFonts w:ascii="Calibri" w:hAnsi="Calibri" w:cs="Calibri"/>
          <w:color w:val="000000"/>
        </w:rPr>
        <w:t xml:space="preserve">.  Wartość każdej z robót musi wynosić co najmniej </w:t>
      </w:r>
      <w:r w:rsidR="00F33CF5">
        <w:rPr>
          <w:rFonts w:ascii="Calibri" w:hAnsi="Calibri" w:cs="Calibri"/>
          <w:color w:val="000000"/>
        </w:rPr>
        <w:t>1</w:t>
      </w:r>
      <w:r w:rsidR="00744848" w:rsidRPr="00744848">
        <w:rPr>
          <w:rFonts w:ascii="Calibri" w:hAnsi="Calibri" w:cs="Calibri"/>
          <w:color w:val="000000"/>
        </w:rPr>
        <w:t>00</w:t>
      </w:r>
      <w:r w:rsidR="00093156">
        <w:rPr>
          <w:rFonts w:ascii="Calibri" w:hAnsi="Calibri" w:cs="Calibri"/>
          <w:color w:val="000000"/>
        </w:rPr>
        <w:t xml:space="preserve"> </w:t>
      </w:r>
      <w:r w:rsidR="00744848" w:rsidRPr="00744848">
        <w:rPr>
          <w:rFonts w:ascii="Calibri" w:hAnsi="Calibri" w:cs="Calibri"/>
          <w:color w:val="000000"/>
        </w:rPr>
        <w:t xml:space="preserve">000,00 </w:t>
      </w:r>
      <w:r w:rsidR="00744848" w:rsidRPr="00863623">
        <w:rPr>
          <w:rFonts w:ascii="Calibri" w:hAnsi="Calibri" w:cs="Calibri"/>
        </w:rPr>
        <w:t>zł</w:t>
      </w:r>
      <w:r w:rsidR="00D33507" w:rsidRPr="00863623">
        <w:rPr>
          <w:rFonts w:ascii="Calibri" w:hAnsi="Calibri" w:cs="Calibri"/>
        </w:rPr>
        <w:t>.</w:t>
      </w:r>
    </w:p>
    <w:p w14:paraId="47BE6F88" w14:textId="77777777" w:rsidR="003D7E44" w:rsidRPr="00863623" w:rsidRDefault="003D7E44" w:rsidP="006E0B88">
      <w:pPr>
        <w:pStyle w:val="Akapitzlist"/>
        <w:spacing w:after="0" w:line="240" w:lineRule="auto"/>
        <w:ind w:left="1418"/>
        <w:jc w:val="both"/>
        <w:rPr>
          <w:rFonts w:ascii="Calibri" w:hAnsi="Calibri" w:cs="Calibri"/>
        </w:rPr>
      </w:pPr>
    </w:p>
    <w:p w14:paraId="390105E1" w14:textId="77777777" w:rsidR="004D35AB" w:rsidRPr="00D32C55" w:rsidRDefault="004D35AB" w:rsidP="00863623">
      <w:pPr>
        <w:pStyle w:val="Akapitzlist"/>
        <w:spacing w:after="0" w:line="240" w:lineRule="auto"/>
        <w:ind w:left="1418"/>
        <w:jc w:val="both"/>
        <w:rPr>
          <w:rFonts w:ascii="Calibri" w:hAnsi="Calibri" w:cs="Calibri"/>
          <w:color w:val="000000"/>
        </w:rPr>
      </w:pPr>
    </w:p>
    <w:p w14:paraId="230EF830" w14:textId="5ED75B80" w:rsidR="00D33507" w:rsidRPr="00EB489B" w:rsidRDefault="004A7464">
      <w:pPr>
        <w:widowControl w:val="0"/>
        <w:numPr>
          <w:ilvl w:val="0"/>
          <w:numId w:val="33"/>
        </w:numPr>
        <w:spacing w:after="0" w:line="276" w:lineRule="auto"/>
        <w:ind w:left="360"/>
        <w:jc w:val="both"/>
        <w:outlineLvl w:val="3"/>
        <w:rPr>
          <w:b/>
          <w:bCs/>
        </w:rPr>
      </w:pPr>
      <w:r w:rsidRPr="00EB489B">
        <w:rPr>
          <w:rFonts w:ascii="Calibri" w:hAnsi="Calibri" w:cs="Calibri"/>
        </w:rPr>
        <w:t xml:space="preserve">W odniesieniu do warunków dotyczących doświadczenia, wykonawcy </w:t>
      </w:r>
      <w:r w:rsidRPr="00EB489B">
        <w:rPr>
          <w:rFonts w:ascii="Calibri" w:hAnsi="Calibri" w:cs="Calibri"/>
          <w:u w:val="single"/>
        </w:rPr>
        <w:t>wspólnie ubiegający się o udzielenie zamówienia,</w:t>
      </w:r>
      <w:r w:rsidRPr="00EB489B">
        <w:rPr>
          <w:rFonts w:ascii="Calibri" w:hAnsi="Calibri" w:cs="Calibri"/>
        </w:rPr>
        <w:t xml:space="preserve"> wykazując warunek udziału w postępowaniu </w:t>
      </w:r>
      <w:r w:rsidRPr="00EB489B">
        <w:rPr>
          <w:rFonts w:ascii="Calibri" w:hAnsi="Calibri" w:cs="Calibri"/>
          <w:b/>
          <w:bCs/>
        </w:rPr>
        <w:t xml:space="preserve">mogą polegać na zdolnościach </w:t>
      </w:r>
      <w:r w:rsidRPr="00EB489B">
        <w:rPr>
          <w:rFonts w:ascii="Calibri" w:hAnsi="Calibri" w:cs="Calibri"/>
          <w:b/>
          <w:bCs/>
        </w:rPr>
        <w:lastRenderedPageBreak/>
        <w:t>tych z wykonawców, którzy wykonają roboty budowlane, do realizacji których te zdolności są wymagane.</w:t>
      </w:r>
      <w:bookmarkEnd w:id="10"/>
    </w:p>
    <w:p w14:paraId="773FE5D8" w14:textId="69894952" w:rsidR="004A7464" w:rsidRPr="00D32C55" w:rsidRDefault="004A7464">
      <w:pPr>
        <w:widowControl w:val="0"/>
        <w:numPr>
          <w:ilvl w:val="0"/>
          <w:numId w:val="33"/>
        </w:numPr>
        <w:spacing w:after="0" w:line="276" w:lineRule="auto"/>
        <w:ind w:left="360"/>
        <w:jc w:val="both"/>
        <w:outlineLvl w:val="3"/>
        <w:rPr>
          <w:rFonts w:ascii="Calibri" w:hAnsi="Calibri"/>
        </w:rPr>
      </w:pPr>
      <w:r w:rsidRPr="00D32C55">
        <w:rPr>
          <w:rFonts w:ascii="Calibri" w:hAnsi="Calibri"/>
        </w:rPr>
        <w:t xml:space="preserve">Sposób wykazania warunków udziału w postępowaniu wskazano w </w:t>
      </w:r>
      <w:r w:rsidRPr="00D32C55">
        <w:rPr>
          <w:rFonts w:ascii="Calibri" w:hAnsi="Calibri" w:cs="Calibri"/>
        </w:rPr>
        <w:t>§ 1</w:t>
      </w:r>
      <w:r w:rsidR="00D32C55" w:rsidRPr="00D32C55">
        <w:rPr>
          <w:rFonts w:ascii="Calibri" w:hAnsi="Calibri" w:cs="Calibri"/>
        </w:rPr>
        <w:t>2</w:t>
      </w:r>
      <w:r w:rsidRPr="00D32C55">
        <w:rPr>
          <w:rFonts w:ascii="Calibri" w:hAnsi="Calibri" w:cs="Calibri"/>
        </w:rPr>
        <w:t xml:space="preserve"> SWZ.</w:t>
      </w:r>
    </w:p>
    <w:p w14:paraId="3DE47D1C" w14:textId="69244A38" w:rsidR="00D33507" w:rsidRPr="00D32C55" w:rsidRDefault="00FC6583">
      <w:pPr>
        <w:widowControl w:val="0"/>
        <w:numPr>
          <w:ilvl w:val="0"/>
          <w:numId w:val="33"/>
        </w:numPr>
        <w:spacing w:after="0" w:line="276" w:lineRule="auto"/>
        <w:ind w:left="360"/>
        <w:jc w:val="both"/>
        <w:outlineLvl w:val="3"/>
        <w:rPr>
          <w:rFonts w:cstheme="minorHAnsi"/>
          <w:color w:val="000000"/>
        </w:rPr>
      </w:pPr>
      <w:bookmarkStart w:id="11" w:name="_Hlk48516713"/>
      <w:r w:rsidRPr="00D32C55">
        <w:rPr>
          <w:rFonts w:cstheme="minorHAnsi"/>
          <w:color w:val="000000"/>
        </w:rPr>
        <w:t>Zamawiający nie dopuszcza łączenia stanowisk</w:t>
      </w:r>
      <w:r w:rsidR="005A490F" w:rsidRPr="00D32C55">
        <w:rPr>
          <w:rFonts w:cstheme="minorHAnsi"/>
          <w:color w:val="000000"/>
        </w:rPr>
        <w:t xml:space="preserve"> określonych w ust. 1 pkt. </w:t>
      </w:r>
      <w:r w:rsidR="00D33507" w:rsidRPr="00D32C55">
        <w:rPr>
          <w:rFonts w:cstheme="minorHAnsi"/>
          <w:color w:val="000000"/>
        </w:rPr>
        <w:t xml:space="preserve">2 lit. </w:t>
      </w:r>
      <w:r w:rsidR="009240E0">
        <w:rPr>
          <w:rFonts w:cstheme="minorHAnsi"/>
          <w:color w:val="000000"/>
        </w:rPr>
        <w:t>B</w:t>
      </w:r>
      <w:r w:rsidRPr="00D32C55">
        <w:rPr>
          <w:rFonts w:cstheme="minorHAnsi"/>
          <w:color w:val="000000"/>
        </w:rPr>
        <w:t xml:space="preserve"> nawet w przypadku spełnienia wymagań przez jedną osobę.</w:t>
      </w:r>
    </w:p>
    <w:p w14:paraId="026EB4E7" w14:textId="66DEA1DD" w:rsidR="00CC41B9" w:rsidRPr="00EB489B" w:rsidRDefault="00FC6583">
      <w:pPr>
        <w:widowControl w:val="0"/>
        <w:numPr>
          <w:ilvl w:val="0"/>
          <w:numId w:val="33"/>
        </w:numPr>
        <w:spacing w:after="0" w:line="276" w:lineRule="auto"/>
        <w:ind w:left="360"/>
        <w:jc w:val="both"/>
        <w:outlineLvl w:val="3"/>
        <w:rPr>
          <w:rFonts w:cstheme="minorHAnsi"/>
          <w:color w:val="000000"/>
        </w:rPr>
      </w:pPr>
      <w:proofErr w:type="spellStart"/>
      <w:r w:rsidRPr="00EB489B">
        <w:rPr>
          <w:rFonts w:cstheme="minorHAnsi"/>
          <w:color w:val="000000"/>
        </w:rPr>
        <w:t>Zamawiaj</w:t>
      </w:r>
      <w:r w:rsidR="00FB3A80">
        <w:rPr>
          <w:rFonts w:cstheme="minorHAnsi"/>
          <w:color w:val="000000"/>
        </w:rPr>
        <w:t>zama</w:t>
      </w:r>
      <w:r w:rsidRPr="00EB489B">
        <w:rPr>
          <w:rFonts w:cstheme="minorHAnsi"/>
          <w:color w:val="000000"/>
        </w:rPr>
        <w:t>ący</w:t>
      </w:r>
      <w:proofErr w:type="spellEnd"/>
      <w:r w:rsidRPr="00EB489B">
        <w:rPr>
          <w:rFonts w:cstheme="minorHAnsi"/>
          <w:color w:val="000000"/>
        </w:rPr>
        <w:t xml:space="preserve"> dopuszcza uprawnienia odpowiadające wymaganym, które zostały wydane na podstawie wcześniej obowiązujących przepisów oraz odpowiadające im uprawnienia wydane obywatelom państw Europejskiego Obszaru Gospodarczego oraz Konfederacji Szwajcarskiej, z uwzględnieniem przepisu art. 12a ustawy Prawo budowlane, a także przepisów ustawy z dnia 22 grudnia 2015 r. o zasadach uznawania kwalifikacji zawodowych nabytych w państwach członkowskich Unii Europejskiej (</w:t>
      </w:r>
      <w:proofErr w:type="spellStart"/>
      <w:r w:rsidR="00702BD4" w:rsidRPr="00EB489B">
        <w:rPr>
          <w:rFonts w:cstheme="minorHAnsi"/>
          <w:color w:val="000000"/>
        </w:rPr>
        <w:t>t.j</w:t>
      </w:r>
      <w:proofErr w:type="spellEnd"/>
      <w:r w:rsidR="00702BD4" w:rsidRPr="00EB489B">
        <w:rPr>
          <w:rFonts w:cstheme="minorHAnsi"/>
          <w:color w:val="000000"/>
        </w:rPr>
        <w:t xml:space="preserve">. </w:t>
      </w:r>
      <w:r w:rsidRPr="00EB489B">
        <w:rPr>
          <w:rFonts w:cstheme="minorHAnsi"/>
          <w:color w:val="000000"/>
        </w:rPr>
        <w:t>Dz. U. z 202</w:t>
      </w:r>
      <w:r w:rsidR="00E769F5" w:rsidRPr="00EB489B">
        <w:rPr>
          <w:rFonts w:cstheme="minorHAnsi"/>
          <w:color w:val="000000"/>
        </w:rPr>
        <w:t>6</w:t>
      </w:r>
      <w:r w:rsidRPr="00EB489B">
        <w:rPr>
          <w:rFonts w:cstheme="minorHAnsi"/>
          <w:color w:val="000000"/>
        </w:rPr>
        <w:t xml:space="preserve"> r., poz. </w:t>
      </w:r>
      <w:r w:rsidR="00E769F5" w:rsidRPr="00EB489B">
        <w:rPr>
          <w:rFonts w:cstheme="minorHAnsi"/>
          <w:color w:val="000000"/>
        </w:rPr>
        <w:t>166</w:t>
      </w:r>
      <w:r w:rsidRPr="00EB489B">
        <w:rPr>
          <w:rFonts w:cstheme="minorHAnsi"/>
          <w:color w:val="000000"/>
        </w:rPr>
        <w:t>).</w:t>
      </w:r>
    </w:p>
    <w:p w14:paraId="6189084E" w14:textId="72ECD32F" w:rsidR="008A31A0" w:rsidRPr="00D32C55" w:rsidRDefault="00FC6583">
      <w:pPr>
        <w:widowControl w:val="0"/>
        <w:numPr>
          <w:ilvl w:val="0"/>
          <w:numId w:val="33"/>
        </w:numPr>
        <w:spacing w:after="0" w:line="276" w:lineRule="auto"/>
        <w:ind w:left="360"/>
        <w:jc w:val="both"/>
        <w:outlineLvl w:val="3"/>
        <w:rPr>
          <w:rFonts w:cstheme="minorHAnsi"/>
          <w:color w:val="000000"/>
        </w:rPr>
      </w:pPr>
      <w:r w:rsidRPr="00D32C55">
        <w:rPr>
          <w:rFonts w:cstheme="minorHAnsi"/>
          <w:color w:val="000000"/>
        </w:rPr>
        <w:t>W każdym przypadku, gdy SWZ odwołuje się do doświadczenia przy robotach budowlanych lub konserwatorskich lub restauratorskich budynków wpisanych do rejestru zabytków, należy przez to także rozumieć doświadczenie przy wykonywaniu takich robót wobec zabytków wpisanych do inwentarza muzeum będącego instytucją kultury. W każdym przypadku, gdy SWZ odwołuje się do rejestru zabytków lub inwentarza muzeum będącego instytucją kultury należy przez to rozumieć także rejestr lub inwentarz prowadzony zgodnie z przepisami innych państw, w których były prowadzone roboty lub prace.</w:t>
      </w:r>
      <w:bookmarkEnd w:id="11"/>
    </w:p>
    <w:p w14:paraId="71FC2B89" w14:textId="77777777" w:rsidR="00CC41B9" w:rsidRPr="00EB489B" w:rsidRDefault="00CC41B9" w:rsidP="000B1F94">
      <w:pPr>
        <w:pStyle w:val="Default"/>
        <w:spacing w:line="276" w:lineRule="auto"/>
        <w:jc w:val="center"/>
        <w:rPr>
          <w:rFonts w:asciiTheme="minorHAnsi" w:hAnsiTheme="minorHAnsi" w:cstheme="minorHAnsi"/>
          <w:b/>
          <w:bCs/>
          <w:sz w:val="22"/>
          <w:szCs w:val="22"/>
        </w:rPr>
      </w:pPr>
    </w:p>
    <w:p w14:paraId="500B3974" w14:textId="2FD7CF60" w:rsidR="0037293E" w:rsidRPr="00EB489B" w:rsidRDefault="00F31284" w:rsidP="000B1F94">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 1</w:t>
      </w:r>
      <w:r w:rsidR="00C84DBC">
        <w:rPr>
          <w:rFonts w:asciiTheme="minorHAnsi" w:hAnsiTheme="minorHAnsi" w:cstheme="minorHAnsi"/>
          <w:b/>
          <w:bCs/>
          <w:sz w:val="22"/>
          <w:szCs w:val="22"/>
        </w:rPr>
        <w:t>6</w:t>
      </w:r>
    </w:p>
    <w:p w14:paraId="4369D4FD" w14:textId="381E3AFB" w:rsidR="0037293E" w:rsidRPr="00EB489B" w:rsidRDefault="00F31284" w:rsidP="008B4EA3">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Wadium</w:t>
      </w:r>
    </w:p>
    <w:p w14:paraId="32A0D73F" w14:textId="272E6A71" w:rsidR="00770B51" w:rsidRPr="00262632" w:rsidRDefault="00F31284">
      <w:pPr>
        <w:widowControl w:val="0"/>
        <w:numPr>
          <w:ilvl w:val="0"/>
          <w:numId w:val="34"/>
        </w:numPr>
        <w:spacing w:after="0" w:line="276" w:lineRule="auto"/>
        <w:ind w:left="360"/>
        <w:jc w:val="both"/>
        <w:outlineLvl w:val="3"/>
        <w:rPr>
          <w:rFonts w:cstheme="minorHAnsi"/>
          <w:color w:val="000000"/>
        </w:rPr>
      </w:pPr>
      <w:r w:rsidRPr="00EB489B">
        <w:rPr>
          <w:rFonts w:cstheme="minorHAnsi"/>
          <w:color w:val="000000"/>
        </w:rPr>
        <w:t xml:space="preserve">Zamawiający żąda wniesienia wadium </w:t>
      </w:r>
      <w:r w:rsidRPr="00262632">
        <w:rPr>
          <w:rFonts w:cstheme="minorHAnsi"/>
          <w:b/>
          <w:bCs/>
          <w:color w:val="000000"/>
        </w:rPr>
        <w:t xml:space="preserve">w kwocie </w:t>
      </w:r>
      <w:r w:rsidR="00AB1A04" w:rsidRPr="00262632">
        <w:rPr>
          <w:rFonts w:cstheme="minorHAnsi"/>
          <w:b/>
          <w:bCs/>
          <w:color w:val="000000"/>
        </w:rPr>
        <w:t>50.000,00</w:t>
      </w:r>
      <w:r w:rsidRPr="00262632">
        <w:rPr>
          <w:rFonts w:cstheme="minorHAnsi"/>
          <w:b/>
          <w:bCs/>
          <w:color w:val="000000"/>
        </w:rPr>
        <w:t xml:space="preserve"> zł,</w:t>
      </w:r>
      <w:r w:rsidRPr="00EB489B">
        <w:rPr>
          <w:rFonts w:cstheme="minorHAnsi"/>
          <w:color w:val="000000"/>
        </w:rPr>
        <w:t xml:space="preserve"> słownie</w:t>
      </w:r>
      <w:r w:rsidR="00AB1A04">
        <w:rPr>
          <w:rFonts w:cstheme="minorHAnsi"/>
          <w:color w:val="000000"/>
        </w:rPr>
        <w:t xml:space="preserve">: pięćdziesiąt tysięcy </w:t>
      </w:r>
      <w:r w:rsidR="00770B51" w:rsidRPr="00262632">
        <w:rPr>
          <w:rFonts w:cstheme="minorHAnsi"/>
          <w:color w:val="000000"/>
        </w:rPr>
        <w:t>złotych.</w:t>
      </w:r>
    </w:p>
    <w:p w14:paraId="1FB9EB2B" w14:textId="77777777" w:rsidR="00770B51" w:rsidRPr="00EB489B" w:rsidRDefault="00F31284">
      <w:pPr>
        <w:widowControl w:val="0"/>
        <w:numPr>
          <w:ilvl w:val="0"/>
          <w:numId w:val="34"/>
        </w:numPr>
        <w:spacing w:after="0" w:line="276" w:lineRule="auto"/>
        <w:ind w:left="360"/>
        <w:jc w:val="both"/>
        <w:outlineLvl w:val="3"/>
        <w:rPr>
          <w:rFonts w:cstheme="minorHAnsi"/>
          <w:color w:val="000000"/>
        </w:rPr>
      </w:pPr>
      <w:r w:rsidRPr="00EB489B">
        <w:rPr>
          <w:rFonts w:cstheme="minorHAnsi"/>
        </w:rPr>
        <w:t>Wadium może być wniesione w:</w:t>
      </w:r>
    </w:p>
    <w:p w14:paraId="56E1D4AF" w14:textId="77777777" w:rsidR="00770B51" w:rsidRPr="00EB489B" w:rsidRDefault="00F31284">
      <w:pPr>
        <w:pStyle w:val="Akapitzlist"/>
        <w:numPr>
          <w:ilvl w:val="0"/>
          <w:numId w:val="7"/>
        </w:numPr>
        <w:autoSpaceDE w:val="0"/>
        <w:autoSpaceDN w:val="0"/>
        <w:adjustRightInd w:val="0"/>
        <w:spacing w:after="120" w:line="276" w:lineRule="auto"/>
        <w:jc w:val="both"/>
        <w:rPr>
          <w:rFonts w:cstheme="minorHAnsi"/>
          <w:color w:val="000000"/>
        </w:rPr>
      </w:pPr>
      <w:r w:rsidRPr="00EB489B">
        <w:rPr>
          <w:rFonts w:cstheme="minorHAnsi"/>
        </w:rPr>
        <w:t>pieniądzu;</w:t>
      </w:r>
    </w:p>
    <w:p w14:paraId="6D1B4CEF" w14:textId="77777777" w:rsidR="00770B51" w:rsidRPr="00EB489B" w:rsidRDefault="00F31284">
      <w:pPr>
        <w:pStyle w:val="Akapitzlist"/>
        <w:numPr>
          <w:ilvl w:val="0"/>
          <w:numId w:val="7"/>
        </w:numPr>
        <w:autoSpaceDE w:val="0"/>
        <w:autoSpaceDN w:val="0"/>
        <w:adjustRightInd w:val="0"/>
        <w:spacing w:after="120" w:line="276" w:lineRule="auto"/>
        <w:jc w:val="both"/>
        <w:rPr>
          <w:rFonts w:cstheme="minorHAnsi"/>
          <w:color w:val="000000"/>
        </w:rPr>
      </w:pPr>
      <w:r w:rsidRPr="00EB489B">
        <w:rPr>
          <w:rFonts w:cstheme="minorHAnsi"/>
        </w:rPr>
        <w:t>gwarancjach bankowych;</w:t>
      </w:r>
    </w:p>
    <w:p w14:paraId="34E577C4" w14:textId="77777777" w:rsidR="00770B51" w:rsidRPr="00EB489B" w:rsidRDefault="00F31284">
      <w:pPr>
        <w:pStyle w:val="Akapitzlist"/>
        <w:numPr>
          <w:ilvl w:val="0"/>
          <w:numId w:val="7"/>
        </w:numPr>
        <w:autoSpaceDE w:val="0"/>
        <w:autoSpaceDN w:val="0"/>
        <w:adjustRightInd w:val="0"/>
        <w:spacing w:after="120" w:line="276" w:lineRule="auto"/>
        <w:jc w:val="both"/>
        <w:rPr>
          <w:rFonts w:cstheme="minorHAnsi"/>
          <w:color w:val="000000"/>
        </w:rPr>
      </w:pPr>
      <w:r w:rsidRPr="00EB489B">
        <w:rPr>
          <w:rFonts w:cstheme="minorHAnsi"/>
        </w:rPr>
        <w:t>gwarancjach ubezpieczeniowych;</w:t>
      </w:r>
    </w:p>
    <w:p w14:paraId="70C872A7" w14:textId="080AC73C" w:rsidR="00F31284" w:rsidRPr="00EB489B" w:rsidRDefault="00F31284">
      <w:pPr>
        <w:pStyle w:val="Akapitzlist"/>
        <w:numPr>
          <w:ilvl w:val="0"/>
          <w:numId w:val="7"/>
        </w:numPr>
        <w:autoSpaceDE w:val="0"/>
        <w:autoSpaceDN w:val="0"/>
        <w:adjustRightInd w:val="0"/>
        <w:spacing w:after="120" w:line="276" w:lineRule="auto"/>
        <w:jc w:val="both"/>
        <w:rPr>
          <w:rFonts w:cstheme="minorHAnsi"/>
          <w:color w:val="000000"/>
        </w:rPr>
      </w:pPr>
      <w:r w:rsidRPr="00EB489B">
        <w:rPr>
          <w:rFonts w:cstheme="minorHAnsi"/>
        </w:rPr>
        <w:t>poręczeniach udzielanych przez podmioty, o których mowa w art. 6b ust. 5 pkt 2 ustawy z dnia 9 listopada 2000 r. o utworzeniu Polskiej Agencji Rozwoju</w:t>
      </w:r>
      <w:r w:rsidR="00770B51" w:rsidRPr="00EB489B">
        <w:rPr>
          <w:rFonts w:cstheme="minorHAnsi"/>
        </w:rPr>
        <w:t xml:space="preserve"> </w:t>
      </w:r>
      <w:r w:rsidRPr="00EB489B">
        <w:rPr>
          <w:rFonts w:cstheme="minorHAnsi"/>
        </w:rPr>
        <w:t>Przedsiębiorczości (</w:t>
      </w:r>
      <w:proofErr w:type="spellStart"/>
      <w:r w:rsidRPr="00EB489B">
        <w:rPr>
          <w:rFonts w:cstheme="minorHAnsi"/>
        </w:rPr>
        <w:t>t.j</w:t>
      </w:r>
      <w:proofErr w:type="spellEnd"/>
      <w:r w:rsidRPr="00EB489B">
        <w:rPr>
          <w:rFonts w:cstheme="minorHAnsi"/>
        </w:rPr>
        <w:t>. Dz. U. z 202</w:t>
      </w:r>
      <w:r w:rsidR="004E6F2A" w:rsidRPr="00EB489B">
        <w:rPr>
          <w:rFonts w:cstheme="minorHAnsi"/>
        </w:rPr>
        <w:t>3</w:t>
      </w:r>
      <w:r w:rsidRPr="00EB489B">
        <w:rPr>
          <w:rFonts w:cstheme="minorHAnsi"/>
        </w:rPr>
        <w:t xml:space="preserve"> r., poz. </w:t>
      </w:r>
      <w:r w:rsidR="004E6F2A" w:rsidRPr="00EB489B">
        <w:rPr>
          <w:rFonts w:cstheme="minorHAnsi"/>
        </w:rPr>
        <w:t>462</w:t>
      </w:r>
      <w:r w:rsidRPr="00EB489B">
        <w:rPr>
          <w:rFonts w:cstheme="minorHAnsi"/>
        </w:rPr>
        <w:t>).</w:t>
      </w:r>
    </w:p>
    <w:p w14:paraId="5A092DC2" w14:textId="7DCB855A" w:rsidR="00B14768" w:rsidRPr="00AB1A04" w:rsidRDefault="00F31284">
      <w:pPr>
        <w:widowControl w:val="0"/>
        <w:numPr>
          <w:ilvl w:val="0"/>
          <w:numId w:val="34"/>
        </w:numPr>
        <w:spacing w:after="0" w:line="276" w:lineRule="auto"/>
        <w:ind w:left="360"/>
        <w:jc w:val="both"/>
        <w:outlineLvl w:val="3"/>
        <w:rPr>
          <w:rFonts w:cstheme="minorHAnsi"/>
          <w:b/>
          <w:bCs/>
        </w:rPr>
      </w:pPr>
      <w:r w:rsidRPr="00EB489B">
        <w:rPr>
          <w:rFonts w:cstheme="minorHAnsi"/>
        </w:rPr>
        <w:t>Wadium należy wnieść najpóźniej w terminie składania ofert, tj.</w:t>
      </w:r>
      <w:r w:rsidR="003C483A" w:rsidRPr="00EB489B">
        <w:rPr>
          <w:rFonts w:cstheme="minorHAnsi"/>
        </w:rPr>
        <w:t xml:space="preserve"> </w:t>
      </w:r>
      <w:r w:rsidR="00B14768" w:rsidRPr="00262632">
        <w:rPr>
          <w:rFonts w:cstheme="minorHAnsi"/>
          <w:b/>
          <w:bCs/>
        </w:rPr>
        <w:t xml:space="preserve">do dnia </w:t>
      </w:r>
      <w:r w:rsidR="00AB1A04" w:rsidRPr="00262632">
        <w:rPr>
          <w:rFonts w:cstheme="minorHAnsi"/>
          <w:b/>
          <w:bCs/>
        </w:rPr>
        <w:t>3 czerwca 2026 r.</w:t>
      </w:r>
      <w:r w:rsidR="005E4157" w:rsidRPr="00262632">
        <w:rPr>
          <w:rFonts w:cstheme="minorHAnsi"/>
          <w:b/>
          <w:bCs/>
        </w:rPr>
        <w:t xml:space="preserve"> </w:t>
      </w:r>
      <w:r w:rsidR="00B14768" w:rsidRPr="00262632">
        <w:rPr>
          <w:rFonts w:cstheme="minorHAnsi"/>
          <w:b/>
          <w:bCs/>
        </w:rPr>
        <w:t>do godz. 10</w:t>
      </w:r>
      <w:r w:rsidR="00B14768" w:rsidRPr="00262632">
        <w:rPr>
          <w:rFonts w:cstheme="minorHAnsi"/>
          <w:b/>
          <w:bCs/>
          <w:vertAlign w:val="superscript"/>
        </w:rPr>
        <w:t>00</w:t>
      </w:r>
      <w:r w:rsidR="00B14768" w:rsidRPr="00262632">
        <w:rPr>
          <w:rFonts w:cstheme="minorHAnsi"/>
          <w:b/>
          <w:bCs/>
        </w:rPr>
        <w:t>.</w:t>
      </w:r>
      <w:r w:rsidR="00B14768" w:rsidRPr="00AB1A04">
        <w:rPr>
          <w:rFonts w:cstheme="minorHAnsi"/>
          <w:b/>
          <w:bCs/>
        </w:rPr>
        <w:t xml:space="preserve"> </w:t>
      </w:r>
    </w:p>
    <w:p w14:paraId="3530E570" w14:textId="367C9848" w:rsidR="00770B51" w:rsidRPr="00AB1A04" w:rsidRDefault="00F31284">
      <w:pPr>
        <w:widowControl w:val="0"/>
        <w:numPr>
          <w:ilvl w:val="0"/>
          <w:numId w:val="34"/>
        </w:numPr>
        <w:spacing w:after="0" w:line="276" w:lineRule="auto"/>
        <w:ind w:left="360"/>
        <w:jc w:val="both"/>
        <w:outlineLvl w:val="3"/>
        <w:rPr>
          <w:rFonts w:cstheme="minorHAnsi"/>
        </w:rPr>
      </w:pPr>
      <w:r w:rsidRPr="00AB1A04">
        <w:rPr>
          <w:rFonts w:cstheme="minorHAnsi"/>
        </w:rPr>
        <w:t xml:space="preserve">Wadium wnoszone w pieniądzu należy wpłacić przelewem na rachunek bankowy Miasta Radzyń Podlaski nr </w:t>
      </w:r>
      <w:r w:rsidR="00AB1A04" w:rsidRPr="00AB1A04">
        <w:rPr>
          <w:rFonts w:cstheme="minorHAnsi"/>
        </w:rPr>
        <w:t xml:space="preserve">56 8046 0002 2001 0000 0446 0001 </w:t>
      </w:r>
      <w:r w:rsidRPr="00AB1A04">
        <w:rPr>
          <w:rFonts w:cstheme="minorHAnsi"/>
        </w:rPr>
        <w:t xml:space="preserve">w Banku Spółdzielczym w Radzyniu Podlaskim, z adnotacją </w:t>
      </w:r>
      <w:r w:rsidRPr="00AB1A04">
        <w:rPr>
          <w:rFonts w:cstheme="minorHAnsi"/>
          <w:b/>
          <w:bCs/>
        </w:rPr>
        <w:t>„</w:t>
      </w:r>
      <w:r w:rsidR="00AB1A04" w:rsidRPr="00AB1A04">
        <w:rPr>
          <w:rFonts w:cstheme="minorHAnsi"/>
          <w:b/>
          <w:bCs/>
        </w:rPr>
        <w:t>Wadium – znak sprawy: WRG.271.2.2026</w:t>
      </w:r>
      <w:r w:rsidRPr="00262632">
        <w:rPr>
          <w:rFonts w:cstheme="minorHAnsi"/>
          <w:b/>
          <w:bCs/>
        </w:rPr>
        <w:t>"</w:t>
      </w:r>
      <w:r w:rsidRPr="00262632">
        <w:rPr>
          <w:rFonts w:cstheme="minorHAnsi"/>
        </w:rPr>
        <w:t>.</w:t>
      </w:r>
    </w:p>
    <w:p w14:paraId="540760DD" w14:textId="77777777" w:rsidR="00770B51" w:rsidRPr="00AB1A04" w:rsidRDefault="00F31284">
      <w:pPr>
        <w:widowControl w:val="0"/>
        <w:numPr>
          <w:ilvl w:val="0"/>
          <w:numId w:val="34"/>
        </w:numPr>
        <w:spacing w:after="0" w:line="276" w:lineRule="auto"/>
        <w:ind w:left="360"/>
        <w:jc w:val="both"/>
        <w:outlineLvl w:val="3"/>
        <w:rPr>
          <w:rFonts w:cstheme="minorHAnsi"/>
        </w:rPr>
      </w:pPr>
      <w:r w:rsidRPr="00AB1A04">
        <w:rPr>
          <w:rFonts w:cstheme="minorHAnsi"/>
        </w:rPr>
        <w:t>W przypadku wnoszenia wadium w pieniądzu, termin wniesienia wadium będzie uznany za zachowany tylko wtedy, gdy uznanie rachunku bankowego zamawiającego nastąpi przed upływem terminu składania ofert.</w:t>
      </w:r>
    </w:p>
    <w:p w14:paraId="6CE6151C" w14:textId="18426512" w:rsidR="00770B51" w:rsidRPr="00EB489B" w:rsidRDefault="00F31284">
      <w:pPr>
        <w:widowControl w:val="0"/>
        <w:numPr>
          <w:ilvl w:val="0"/>
          <w:numId w:val="34"/>
        </w:numPr>
        <w:spacing w:after="0" w:line="276" w:lineRule="auto"/>
        <w:ind w:left="360"/>
        <w:jc w:val="both"/>
        <w:outlineLvl w:val="3"/>
        <w:rPr>
          <w:rFonts w:cstheme="minorHAnsi"/>
        </w:rPr>
      </w:pPr>
      <w:r w:rsidRPr="00EB489B">
        <w:rPr>
          <w:rFonts w:cstheme="minorHAnsi"/>
        </w:rPr>
        <w:t xml:space="preserve">W przypadku wniesienia wadium w innej formie niż pieniężna tj. gwarancji i poręczeń, o których mowa w art. 97 ust. 7 pkt 2-4 </w:t>
      </w:r>
      <w:r w:rsidR="00EB489B" w:rsidRPr="00EB489B">
        <w:rPr>
          <w:rFonts w:cstheme="minorHAnsi"/>
        </w:rPr>
        <w:t>ustawy</w:t>
      </w:r>
      <w:r w:rsidRPr="00EB489B">
        <w:rPr>
          <w:rFonts w:cstheme="minorHAnsi"/>
        </w:rPr>
        <w:t>, wykonawca przekazuje Zamawiającemu oryginał gwarancji lub poręczenia, w postaci elektronicznej.</w:t>
      </w:r>
    </w:p>
    <w:p w14:paraId="7871880B" w14:textId="6E239772" w:rsidR="00770B51" w:rsidRPr="00EB489B" w:rsidRDefault="00F31284" w:rsidP="00AD4EE8">
      <w:pPr>
        <w:widowControl w:val="0"/>
        <w:spacing w:after="0" w:line="276" w:lineRule="auto"/>
        <w:ind w:left="360"/>
        <w:jc w:val="both"/>
        <w:outlineLvl w:val="3"/>
        <w:rPr>
          <w:rFonts w:cstheme="minorHAnsi"/>
        </w:rPr>
      </w:pPr>
      <w:r w:rsidRPr="00D32C55">
        <w:rPr>
          <w:rFonts w:cstheme="minorHAnsi"/>
        </w:rPr>
        <w:t xml:space="preserve">Jeżeli wadium jest wnoszone w postaci gwarancji i poręczenia, o których mowa w art. 97 ust. 2-4 </w:t>
      </w:r>
      <w:r w:rsidR="00EB489B" w:rsidRPr="00D32C55">
        <w:rPr>
          <w:rFonts w:cstheme="minorHAnsi"/>
        </w:rPr>
        <w:t>ustawy</w:t>
      </w:r>
      <w:r w:rsidRPr="00D32C55">
        <w:rPr>
          <w:rFonts w:cstheme="minorHAnsi"/>
        </w:rPr>
        <w:t>, Zamawiający dopuszcza przekazanie oryginału gwarancji lub poręczenia, w postaci elektronicznej, także</w:t>
      </w:r>
      <w:r w:rsidR="009B607E" w:rsidRPr="00D32C55">
        <w:rPr>
          <w:rFonts w:cstheme="minorHAnsi"/>
        </w:rPr>
        <w:t xml:space="preserve"> za pośrednictwem „Formularzy do komunikacji” o których mowa w § 17 ust. 1</w:t>
      </w:r>
      <w:r w:rsidR="00D32C55" w:rsidRPr="00D32C55">
        <w:rPr>
          <w:rFonts w:cstheme="minorHAnsi"/>
        </w:rPr>
        <w:t>2</w:t>
      </w:r>
      <w:r w:rsidR="009B607E" w:rsidRPr="00D32C55">
        <w:rPr>
          <w:rFonts w:cstheme="minorHAnsi"/>
        </w:rPr>
        <w:t xml:space="preserve"> </w:t>
      </w:r>
      <w:r w:rsidR="009B607E" w:rsidRPr="00D32C55">
        <w:rPr>
          <w:rFonts w:cstheme="minorHAnsi"/>
        </w:rPr>
        <w:lastRenderedPageBreak/>
        <w:t xml:space="preserve">SWZ, </w:t>
      </w:r>
      <w:r w:rsidRPr="00D32C55">
        <w:rPr>
          <w:rFonts w:cstheme="minorHAnsi"/>
        </w:rPr>
        <w:t>na adres poczty elektronicznej</w:t>
      </w:r>
      <w:r w:rsidR="009B607E" w:rsidRPr="00D32C55">
        <w:rPr>
          <w:rFonts w:cstheme="minorHAnsi"/>
        </w:rPr>
        <w:t>:</w:t>
      </w:r>
      <w:r w:rsidRPr="00D32C55">
        <w:rPr>
          <w:rFonts w:cstheme="minorHAnsi"/>
        </w:rPr>
        <w:t xml:space="preserve"> </w:t>
      </w:r>
      <w:hyperlink r:id="rId26" w:history="1">
        <w:r w:rsidR="009B607E" w:rsidRPr="00D32C55">
          <w:rPr>
            <w:rStyle w:val="Hipercze"/>
            <w:rFonts w:cstheme="minorHAnsi"/>
          </w:rPr>
          <w:t>sekretariat@radzyn-podl.pl</w:t>
        </w:r>
      </w:hyperlink>
      <w:r w:rsidR="009B607E" w:rsidRPr="00D32C55">
        <w:rPr>
          <w:rFonts w:cstheme="minorHAnsi"/>
        </w:rPr>
        <w:t xml:space="preserve"> o</w:t>
      </w:r>
      <w:r w:rsidR="00E06510" w:rsidRPr="00D32C55">
        <w:rPr>
          <w:rFonts w:cstheme="minorHAnsi"/>
        </w:rPr>
        <w:t xml:space="preserve">raz za pośrednictwem </w:t>
      </w:r>
      <w:r w:rsidR="00EC0728" w:rsidRPr="00EC0728">
        <w:rPr>
          <w:rFonts w:cstheme="minorHAnsi"/>
        </w:rPr>
        <w:t>e-Doręcze</w:t>
      </w:r>
      <w:r w:rsidR="00EC0728">
        <w:rPr>
          <w:rFonts w:cstheme="minorHAnsi"/>
        </w:rPr>
        <w:t>ń</w:t>
      </w:r>
      <w:r w:rsidR="00EC0728" w:rsidRPr="00EC0728">
        <w:rPr>
          <w:rFonts w:cstheme="minorHAnsi"/>
        </w:rPr>
        <w:t>: AE:PL-22398-89767-IGUSH-19</w:t>
      </w:r>
      <w:r w:rsidR="00D378B8" w:rsidRPr="00D32C55">
        <w:rPr>
          <w:rFonts w:cstheme="minorHAnsi"/>
        </w:rPr>
        <w:t>.</w:t>
      </w:r>
    </w:p>
    <w:p w14:paraId="18686001" w14:textId="54F93BA2" w:rsidR="00F31284" w:rsidRPr="00EB489B" w:rsidRDefault="00F31284">
      <w:pPr>
        <w:widowControl w:val="0"/>
        <w:numPr>
          <w:ilvl w:val="0"/>
          <w:numId w:val="34"/>
        </w:numPr>
        <w:spacing w:after="0" w:line="276" w:lineRule="auto"/>
        <w:ind w:left="360"/>
        <w:jc w:val="both"/>
        <w:outlineLvl w:val="3"/>
        <w:rPr>
          <w:rFonts w:cstheme="minorHAnsi"/>
        </w:rPr>
      </w:pPr>
      <w:r w:rsidRPr="00EB489B">
        <w:rPr>
          <w:rFonts w:cstheme="minorHAnsi"/>
        </w:rPr>
        <w:t>W przypadku wnoszenia wadium w innej formie niż pieniądz, musi być nieodwołalne, bezwarunkowe i płatne na pierwsze pisemne żądanie Zamawiającego, dokument powinien sporządzony być zgodnie z obowiązującymi przepisami i zawierać następujące elementy:</w:t>
      </w:r>
    </w:p>
    <w:p w14:paraId="6D7EFCF0" w14:textId="3BBA8437" w:rsidR="00770B51" w:rsidRPr="00EB489B" w:rsidRDefault="00F31284">
      <w:pPr>
        <w:pStyle w:val="Akapitzlist"/>
        <w:numPr>
          <w:ilvl w:val="0"/>
          <w:numId w:val="8"/>
        </w:numPr>
        <w:autoSpaceDE w:val="0"/>
        <w:autoSpaceDN w:val="0"/>
        <w:adjustRightInd w:val="0"/>
        <w:spacing w:after="120" w:line="276" w:lineRule="auto"/>
        <w:jc w:val="both"/>
        <w:rPr>
          <w:rFonts w:cstheme="minorHAnsi"/>
        </w:rPr>
      </w:pPr>
      <w:r w:rsidRPr="00EB489B">
        <w:rPr>
          <w:rFonts w:cstheme="minorHAnsi"/>
        </w:rPr>
        <w:t>nazwę: dającego zlecenie (wykonawcy), beneficjenta gwarancji/poręczenia (zamawiającego), gwaranta lub poręczyciela oraz wskazanie ich siedzib;</w:t>
      </w:r>
    </w:p>
    <w:p w14:paraId="7C1C1DEB" w14:textId="77777777" w:rsidR="008B4EA3" w:rsidRPr="00EB489B" w:rsidRDefault="00F31284">
      <w:pPr>
        <w:pStyle w:val="Akapitzlist"/>
        <w:numPr>
          <w:ilvl w:val="0"/>
          <w:numId w:val="8"/>
        </w:numPr>
        <w:autoSpaceDE w:val="0"/>
        <w:autoSpaceDN w:val="0"/>
        <w:adjustRightInd w:val="0"/>
        <w:spacing w:after="120" w:line="276" w:lineRule="auto"/>
        <w:jc w:val="both"/>
        <w:rPr>
          <w:rFonts w:cstheme="minorHAnsi"/>
        </w:rPr>
      </w:pPr>
      <w:r w:rsidRPr="00EB489B">
        <w:rPr>
          <w:rFonts w:cstheme="minorHAnsi"/>
        </w:rPr>
        <w:t>kwotę wadium;</w:t>
      </w:r>
    </w:p>
    <w:p w14:paraId="40B0E45C" w14:textId="360C7DA3" w:rsidR="008B4EA3" w:rsidRPr="00EB489B" w:rsidRDefault="008B4EA3">
      <w:pPr>
        <w:pStyle w:val="Akapitzlist"/>
        <w:numPr>
          <w:ilvl w:val="0"/>
          <w:numId w:val="8"/>
        </w:numPr>
        <w:autoSpaceDE w:val="0"/>
        <w:autoSpaceDN w:val="0"/>
        <w:adjustRightInd w:val="0"/>
        <w:spacing w:after="120" w:line="276" w:lineRule="auto"/>
        <w:jc w:val="both"/>
        <w:rPr>
          <w:rFonts w:cstheme="minorHAnsi"/>
        </w:rPr>
      </w:pPr>
      <w:r w:rsidRPr="00EB489B">
        <w:rPr>
          <w:rFonts w:cstheme="minorHAnsi"/>
        </w:rPr>
        <w:t>t</w:t>
      </w:r>
      <w:r w:rsidR="00F31284" w:rsidRPr="00EB489B">
        <w:rPr>
          <w:rFonts w:cstheme="minorHAnsi"/>
        </w:rPr>
        <w:t>ermin ważności gwarancji/poręczenia w formule: „od dnia .... 202</w:t>
      </w:r>
      <w:r w:rsidR="00154121" w:rsidRPr="00EB489B">
        <w:rPr>
          <w:rFonts w:cstheme="minorHAnsi"/>
        </w:rPr>
        <w:t>6</w:t>
      </w:r>
      <w:r w:rsidR="00F31284" w:rsidRPr="00EB489B">
        <w:rPr>
          <w:rFonts w:cstheme="minorHAnsi"/>
        </w:rPr>
        <w:t xml:space="preserve"> r. do dnia</w:t>
      </w:r>
      <w:proofErr w:type="gramStart"/>
      <w:r w:rsidR="00F31284" w:rsidRPr="00EB489B">
        <w:rPr>
          <w:rFonts w:cstheme="minorHAnsi"/>
        </w:rPr>
        <w:t xml:space="preserve"> ....</w:t>
      </w:r>
      <w:proofErr w:type="gramEnd"/>
      <w:r w:rsidR="00F31284" w:rsidRPr="00EB489B">
        <w:rPr>
          <w:rFonts w:cstheme="minorHAnsi"/>
        </w:rPr>
        <w:t>";</w:t>
      </w:r>
    </w:p>
    <w:p w14:paraId="3DCF0D4A" w14:textId="6D71C574" w:rsidR="00F31284" w:rsidRPr="00EB489B" w:rsidRDefault="00F31284">
      <w:pPr>
        <w:pStyle w:val="Akapitzlist"/>
        <w:numPr>
          <w:ilvl w:val="0"/>
          <w:numId w:val="8"/>
        </w:numPr>
        <w:autoSpaceDE w:val="0"/>
        <w:autoSpaceDN w:val="0"/>
        <w:adjustRightInd w:val="0"/>
        <w:spacing w:after="120" w:line="276" w:lineRule="auto"/>
        <w:jc w:val="both"/>
        <w:rPr>
          <w:rFonts w:cstheme="minorHAnsi"/>
        </w:rPr>
      </w:pPr>
      <w:r w:rsidRPr="00EB489B">
        <w:rPr>
          <w:rFonts w:cstheme="minorHAnsi"/>
        </w:rPr>
        <w:t>zobowiązanie gwaranta/poręczyciela do zapłacenia kwoty wskazanej w gwarancji/poręczeniu na pierwsze żądanie zamawiającego w sytuacjach zatrzymania wadium określonych w przepisach ustawy.</w:t>
      </w:r>
    </w:p>
    <w:p w14:paraId="7DAA5ECE" w14:textId="6EF1F7B4" w:rsidR="00AF651D" w:rsidRPr="00EB489B" w:rsidRDefault="00AF651D">
      <w:pPr>
        <w:widowControl w:val="0"/>
        <w:numPr>
          <w:ilvl w:val="0"/>
          <w:numId w:val="34"/>
        </w:numPr>
        <w:spacing w:after="0" w:line="276" w:lineRule="auto"/>
        <w:ind w:left="360"/>
        <w:jc w:val="both"/>
        <w:outlineLvl w:val="3"/>
        <w:rPr>
          <w:rFonts w:cstheme="minorHAnsi"/>
        </w:rPr>
      </w:pPr>
      <w:r w:rsidRPr="00EB489B">
        <w:rPr>
          <w:rFonts w:cstheme="minorHAnsi"/>
        </w:rPr>
        <w:t xml:space="preserve">Wadium wnosi się przed upływem terminu składania ofert i utrzymuje nieprzerwanie do dnia upływu terminu związania ofertą, z wyjątkiem przypadków, o których mowa w art. 98 ust. 1 pkt 2 i 3 oraz ust. 2 </w:t>
      </w:r>
      <w:r w:rsidR="00EB489B" w:rsidRPr="00EB489B">
        <w:rPr>
          <w:rFonts w:cstheme="minorHAnsi"/>
        </w:rPr>
        <w:t>ustawy</w:t>
      </w:r>
      <w:r w:rsidRPr="00EB489B">
        <w:rPr>
          <w:rFonts w:cstheme="minorHAnsi"/>
        </w:rPr>
        <w:t>.</w:t>
      </w:r>
    </w:p>
    <w:p w14:paraId="406DE704" w14:textId="19E20F06" w:rsidR="00F31284" w:rsidRPr="00EB489B" w:rsidRDefault="00AF651D">
      <w:pPr>
        <w:widowControl w:val="0"/>
        <w:numPr>
          <w:ilvl w:val="0"/>
          <w:numId w:val="34"/>
        </w:numPr>
        <w:spacing w:after="0" w:line="276" w:lineRule="auto"/>
        <w:ind w:left="360"/>
        <w:jc w:val="both"/>
        <w:outlineLvl w:val="3"/>
        <w:rPr>
          <w:rFonts w:cstheme="minorHAnsi"/>
        </w:rPr>
      </w:pPr>
      <w:r w:rsidRPr="00EB489B">
        <w:rPr>
          <w:rFonts w:cstheme="minorHAnsi"/>
        </w:rPr>
        <w:t xml:space="preserve">Zasady dokonywania zatrzymania i zwrotu wadium określono w przepisach art. 98 </w:t>
      </w:r>
      <w:r w:rsidR="00EB489B" w:rsidRPr="00EB489B">
        <w:rPr>
          <w:rFonts w:cstheme="minorHAnsi"/>
        </w:rPr>
        <w:t>ustawy</w:t>
      </w:r>
      <w:r w:rsidRPr="00EB489B">
        <w:rPr>
          <w:rFonts w:cstheme="minorHAnsi"/>
        </w:rPr>
        <w:t>.</w:t>
      </w:r>
    </w:p>
    <w:p w14:paraId="5F4AC558" w14:textId="77777777" w:rsidR="00C80C34" w:rsidRPr="00EB489B" w:rsidRDefault="00C80C34" w:rsidP="008B4EA3">
      <w:pPr>
        <w:autoSpaceDE w:val="0"/>
        <w:autoSpaceDN w:val="0"/>
        <w:adjustRightInd w:val="0"/>
        <w:spacing w:after="0" w:line="276" w:lineRule="auto"/>
        <w:jc w:val="both"/>
        <w:rPr>
          <w:rFonts w:cstheme="minorHAnsi"/>
        </w:rPr>
      </w:pPr>
    </w:p>
    <w:p w14:paraId="6EFCD8C5" w14:textId="4F99466F" w:rsidR="002922D1" w:rsidRPr="00EB489B" w:rsidRDefault="002922D1" w:rsidP="000B1F94">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 1</w:t>
      </w:r>
      <w:r w:rsidR="00C84DBC">
        <w:rPr>
          <w:rFonts w:asciiTheme="minorHAnsi" w:hAnsiTheme="minorHAnsi" w:cstheme="minorHAnsi"/>
          <w:b/>
          <w:bCs/>
          <w:sz w:val="22"/>
          <w:szCs w:val="22"/>
        </w:rPr>
        <w:t>7</w:t>
      </w:r>
    </w:p>
    <w:p w14:paraId="4AA3E5E3" w14:textId="5281BBB3" w:rsidR="0037293E" w:rsidRPr="00EB489B" w:rsidRDefault="002922D1" w:rsidP="008B4EA3">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FORMA DOKUMENTÓW</w:t>
      </w:r>
    </w:p>
    <w:p w14:paraId="284A311C" w14:textId="77777777" w:rsidR="002922D1"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Dokumenty sporządzone w języku obcym powinny być składane wraz z tłumaczeniem na język polski.</w:t>
      </w:r>
    </w:p>
    <w:p w14:paraId="6820A679" w14:textId="2A680DFB" w:rsidR="00876415" w:rsidRPr="002B6456" w:rsidRDefault="002922D1">
      <w:pPr>
        <w:widowControl w:val="0"/>
        <w:numPr>
          <w:ilvl w:val="0"/>
          <w:numId w:val="36"/>
        </w:numPr>
        <w:spacing w:after="0" w:line="276" w:lineRule="auto"/>
        <w:ind w:left="360"/>
        <w:jc w:val="both"/>
        <w:outlineLvl w:val="3"/>
        <w:rPr>
          <w:rFonts w:cstheme="minorHAnsi"/>
        </w:rPr>
      </w:pPr>
      <w:r w:rsidRPr="002B6456">
        <w:rPr>
          <w:rFonts w:cstheme="minorHAnsi"/>
        </w:rPr>
        <w:t xml:space="preserve">Oświadczenia, o którym mowa w </w:t>
      </w:r>
      <w:r w:rsidRPr="00262632">
        <w:rPr>
          <w:rFonts w:cstheme="minorHAnsi"/>
        </w:rPr>
        <w:t>§ 1</w:t>
      </w:r>
      <w:r w:rsidR="00D32C55" w:rsidRPr="00262632">
        <w:rPr>
          <w:rFonts w:cstheme="minorHAnsi"/>
        </w:rPr>
        <w:t>2</w:t>
      </w:r>
      <w:r w:rsidRPr="00262632">
        <w:rPr>
          <w:rFonts w:cstheme="minorHAnsi"/>
        </w:rPr>
        <w:t xml:space="preserve"> ust. 1</w:t>
      </w:r>
      <w:r w:rsidR="003075E7" w:rsidRPr="002B6456">
        <w:rPr>
          <w:rFonts w:cstheme="minorHAnsi"/>
        </w:rPr>
        <w:t xml:space="preserve"> SWZ</w:t>
      </w:r>
      <w:r w:rsidRPr="002B6456">
        <w:rPr>
          <w:rFonts w:cstheme="minorHAnsi"/>
        </w:rPr>
        <w:t xml:space="preserve">, podmiotowe środki dowodowe, w tym oświadczenie, o którym mowa w art. 117 ust. 4 </w:t>
      </w:r>
      <w:r w:rsidR="00EB489B" w:rsidRPr="002B6456">
        <w:rPr>
          <w:rFonts w:cstheme="minorHAnsi"/>
        </w:rPr>
        <w:t>ustawy</w:t>
      </w:r>
      <w:r w:rsidRPr="002B6456">
        <w:rPr>
          <w:rFonts w:cstheme="minorHAnsi"/>
        </w:rPr>
        <w:t>, oraz zobowiązanie podmiotu udostępniającego zasoby,</w:t>
      </w:r>
      <w:r w:rsidR="00FF4D16" w:rsidRPr="002B6456">
        <w:rPr>
          <w:rFonts w:cstheme="minorHAnsi"/>
        </w:rPr>
        <w:t xml:space="preserve"> </w:t>
      </w:r>
      <w:r w:rsidRPr="002B6456">
        <w:rPr>
          <w:rFonts w:cstheme="minorHAnsi"/>
        </w:rPr>
        <w:t xml:space="preserve">o których mowa w art. 118 ust. 3 </w:t>
      </w:r>
      <w:r w:rsidR="00EB489B" w:rsidRPr="002B6456">
        <w:rPr>
          <w:rFonts w:cstheme="minorHAnsi"/>
        </w:rPr>
        <w:t>ustawy</w:t>
      </w:r>
      <w:r w:rsidRPr="002B6456">
        <w:rPr>
          <w:rFonts w:cstheme="minorHAnsi"/>
        </w:rPr>
        <w:t xml:space="preserve">, zwane dalej „zobowiązaniem podmiotu udostępniającego zasoby", pełnomocnictwa powinny być złożone, pod rygorem nieważności, w postaci elektronicznej, w jednym z formatów danych określonych </w:t>
      </w:r>
      <w:r w:rsidR="00876415" w:rsidRPr="002B6456">
        <w:rPr>
          <w:rFonts w:cstheme="minorHAnsi"/>
        </w:rPr>
        <w:t>w załączniku nr 2 do rozporządzenia Rady Ministrów z dnia 21 maja 2024 r. w sprawie Krajowych Ram Interoperacyjności, minimalnych wymagań dla rejestrów publicznych i wymiany informacji w postaci elektronicznej oraz minimalnych wymagań dla systemów teleinformatycznych  (Dz.U. z 2024 r. poz. 773</w:t>
      </w:r>
      <w:r w:rsidR="004921B8" w:rsidRPr="002B6456">
        <w:rPr>
          <w:rFonts w:cstheme="minorHAnsi"/>
        </w:rPr>
        <w:t>, dalej jako „</w:t>
      </w:r>
      <w:r w:rsidR="00E97EC9" w:rsidRPr="002B6456">
        <w:rPr>
          <w:rFonts w:cstheme="minorHAnsi"/>
        </w:rPr>
        <w:t>r</w:t>
      </w:r>
      <w:r w:rsidR="004921B8" w:rsidRPr="002B6456">
        <w:rPr>
          <w:rFonts w:cstheme="minorHAnsi"/>
        </w:rPr>
        <w:t>ozporządzenie KRI</w:t>
      </w:r>
      <w:r w:rsidR="00E97EC9" w:rsidRPr="002B6456">
        <w:rPr>
          <w:rFonts w:cstheme="minorHAnsi"/>
        </w:rPr>
        <w:t>”</w:t>
      </w:r>
      <w:r w:rsidR="00876415" w:rsidRPr="002B6456">
        <w:rPr>
          <w:rFonts w:cstheme="minorHAnsi"/>
        </w:rPr>
        <w:t>), wskazanych dla danych zawierających dokumenty tekstowe, tekstowo-graficzne lub multimedialne (.txt, .rtf, .pdf, .</w:t>
      </w:r>
      <w:proofErr w:type="spellStart"/>
      <w:r w:rsidR="00876415" w:rsidRPr="002B6456">
        <w:rPr>
          <w:rFonts w:cstheme="minorHAnsi"/>
        </w:rPr>
        <w:t>xps</w:t>
      </w:r>
      <w:proofErr w:type="spellEnd"/>
      <w:r w:rsidR="00876415" w:rsidRPr="002B6456">
        <w:rPr>
          <w:rFonts w:cstheme="minorHAnsi"/>
        </w:rPr>
        <w:t>, .</w:t>
      </w:r>
      <w:proofErr w:type="spellStart"/>
      <w:r w:rsidR="00876415" w:rsidRPr="002B6456">
        <w:rPr>
          <w:rFonts w:cstheme="minorHAnsi"/>
        </w:rPr>
        <w:t>odt</w:t>
      </w:r>
      <w:proofErr w:type="spellEnd"/>
      <w:r w:rsidR="00876415" w:rsidRPr="002B6456">
        <w:rPr>
          <w:rFonts w:cstheme="minorHAnsi"/>
        </w:rPr>
        <w:t>, .</w:t>
      </w:r>
      <w:proofErr w:type="spellStart"/>
      <w:r w:rsidR="00876415" w:rsidRPr="002B6456">
        <w:rPr>
          <w:rFonts w:cstheme="minorHAnsi"/>
        </w:rPr>
        <w:t>ods</w:t>
      </w:r>
      <w:proofErr w:type="spellEnd"/>
      <w:r w:rsidR="00876415" w:rsidRPr="002B6456">
        <w:rPr>
          <w:rFonts w:cstheme="minorHAnsi"/>
        </w:rPr>
        <w:t>, .</w:t>
      </w:r>
      <w:proofErr w:type="spellStart"/>
      <w:r w:rsidR="00876415" w:rsidRPr="002B6456">
        <w:rPr>
          <w:rFonts w:cstheme="minorHAnsi"/>
        </w:rPr>
        <w:t>odp</w:t>
      </w:r>
      <w:proofErr w:type="spellEnd"/>
      <w:r w:rsidR="00876415" w:rsidRPr="002B6456">
        <w:rPr>
          <w:rFonts w:cstheme="minorHAnsi"/>
        </w:rPr>
        <w:t>, .</w:t>
      </w:r>
      <w:proofErr w:type="spellStart"/>
      <w:r w:rsidR="00876415" w:rsidRPr="002B6456">
        <w:rPr>
          <w:rFonts w:cstheme="minorHAnsi"/>
        </w:rPr>
        <w:t>doc</w:t>
      </w:r>
      <w:proofErr w:type="spellEnd"/>
      <w:r w:rsidR="00876415" w:rsidRPr="002B6456">
        <w:rPr>
          <w:rFonts w:cstheme="minorHAnsi"/>
        </w:rPr>
        <w:t>, .xls, .</w:t>
      </w:r>
      <w:proofErr w:type="spellStart"/>
      <w:r w:rsidR="00876415" w:rsidRPr="002B6456">
        <w:rPr>
          <w:rFonts w:cstheme="minorHAnsi"/>
        </w:rPr>
        <w:t>ppt</w:t>
      </w:r>
      <w:proofErr w:type="spellEnd"/>
      <w:r w:rsidR="00876415" w:rsidRPr="002B6456">
        <w:rPr>
          <w:rFonts w:cstheme="minorHAnsi"/>
        </w:rPr>
        <w:t>, .</w:t>
      </w:r>
      <w:proofErr w:type="spellStart"/>
      <w:r w:rsidR="00876415" w:rsidRPr="002B6456">
        <w:rPr>
          <w:rFonts w:cstheme="minorHAnsi"/>
        </w:rPr>
        <w:t>docx</w:t>
      </w:r>
      <w:proofErr w:type="spellEnd"/>
      <w:r w:rsidR="00876415" w:rsidRPr="002B6456">
        <w:rPr>
          <w:rFonts w:cstheme="minorHAnsi"/>
        </w:rPr>
        <w:t>, .</w:t>
      </w:r>
      <w:proofErr w:type="spellStart"/>
      <w:r w:rsidR="00876415" w:rsidRPr="002B6456">
        <w:rPr>
          <w:rFonts w:cstheme="minorHAnsi"/>
        </w:rPr>
        <w:t>xlsx</w:t>
      </w:r>
      <w:proofErr w:type="spellEnd"/>
      <w:r w:rsidR="00876415" w:rsidRPr="002B6456">
        <w:rPr>
          <w:rFonts w:cstheme="minorHAnsi"/>
        </w:rPr>
        <w:t>, .</w:t>
      </w:r>
      <w:proofErr w:type="spellStart"/>
      <w:r w:rsidR="00876415" w:rsidRPr="002B6456">
        <w:rPr>
          <w:rFonts w:cstheme="minorHAnsi"/>
        </w:rPr>
        <w:t>pptx</w:t>
      </w:r>
      <w:proofErr w:type="spellEnd"/>
      <w:r w:rsidR="00876415" w:rsidRPr="002B6456">
        <w:rPr>
          <w:rFonts w:cstheme="minorHAnsi"/>
        </w:rPr>
        <w:t>, .</w:t>
      </w:r>
      <w:proofErr w:type="spellStart"/>
      <w:r w:rsidR="00876415" w:rsidRPr="002B6456">
        <w:rPr>
          <w:rFonts w:cstheme="minorHAnsi"/>
        </w:rPr>
        <w:t>csv</w:t>
      </w:r>
      <w:proofErr w:type="spellEnd"/>
      <w:r w:rsidR="00876415" w:rsidRPr="002B6456">
        <w:rPr>
          <w:rFonts w:cstheme="minorHAnsi"/>
        </w:rPr>
        <w:t>).</w:t>
      </w:r>
    </w:p>
    <w:p w14:paraId="6FA44A11" w14:textId="46C4DFFD" w:rsidR="003D18FC"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 xml:space="preserve">W przypadku gdy podmiotowe środki dowodowe, inne dokumenty lub dokumenty potwierdzające umocowanie do reprezentowania odpowiednio wykonawcy lub wykonawców wspólnie ubiegających się o udzielenie zamówienia publicznego, podmiotu udostępniającemu zasoby na zasadach określonych w art. 118 </w:t>
      </w:r>
      <w:r w:rsidR="00EB489B" w:rsidRPr="00E97EC9">
        <w:rPr>
          <w:rFonts w:cstheme="minorHAnsi"/>
        </w:rPr>
        <w:t>ustawy</w:t>
      </w:r>
      <w:r w:rsidRPr="00E97EC9">
        <w:rPr>
          <w:rFonts w:cstheme="minorHAnsi"/>
        </w:rPr>
        <w:t>,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1EFE4CAD" w14:textId="394A3A1D" w:rsidR="002922D1"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 xml:space="preserve">W przypadku gdy podmiotowe środki dowodowe, inne dokumenty lub dokumenty potwierdzające umocowanie do reprezentowania, zostały wystawione przez upoważnione podmioty jako dokument w postaci papierowej - przekazuje się cyfrowe odwzorowanie tego dokumentu opatrzone kwalifikowanym podpisem elektronicznym, podpisem zaufanym lub podpisem osobistym, </w:t>
      </w:r>
      <w:r w:rsidRPr="00E97EC9">
        <w:rPr>
          <w:rFonts w:cstheme="minorHAnsi"/>
        </w:rPr>
        <w:lastRenderedPageBreak/>
        <w:t>poświadczając zgodność cyfrowego odwzorowania z dokumentem w postaci papierowej.</w:t>
      </w:r>
    </w:p>
    <w:p w14:paraId="7CB541AA" w14:textId="77777777" w:rsidR="002922D1" w:rsidRPr="00E97EC9" w:rsidRDefault="002922D1" w:rsidP="00771B91">
      <w:pPr>
        <w:pStyle w:val="Default"/>
        <w:spacing w:line="276" w:lineRule="auto"/>
        <w:ind w:left="708"/>
        <w:jc w:val="both"/>
        <w:rPr>
          <w:color w:val="auto"/>
          <w:sz w:val="22"/>
          <w:szCs w:val="22"/>
        </w:rPr>
      </w:pPr>
      <w:r w:rsidRPr="00E97EC9">
        <w:rPr>
          <w:i/>
          <w:iCs/>
          <w:color w:val="auto"/>
          <w:sz w:val="22"/>
          <w:szCs w:val="22"/>
        </w:rPr>
        <w:t>Poświadczenia zgodności cyfrowego odwzorowania z dokumentem w postaci papierowej, dokonuje w przypadku:</w:t>
      </w:r>
    </w:p>
    <w:p w14:paraId="67CDB45B" w14:textId="77777777" w:rsidR="002922D1" w:rsidRPr="00E97EC9" w:rsidRDefault="002922D1" w:rsidP="00771B91">
      <w:pPr>
        <w:pStyle w:val="Default"/>
        <w:spacing w:line="276" w:lineRule="auto"/>
        <w:ind w:left="708"/>
        <w:jc w:val="both"/>
        <w:rPr>
          <w:color w:val="auto"/>
          <w:sz w:val="22"/>
          <w:szCs w:val="22"/>
        </w:rPr>
      </w:pPr>
      <w:r w:rsidRPr="00E97EC9">
        <w:rPr>
          <w:i/>
          <w:iCs/>
          <w:color w:val="auto"/>
          <w:sz w:val="22"/>
          <w:szCs w:val="22"/>
        </w:rPr>
        <w:t>1) podmiotowych środków dowodowych - odpowiednio wykonawca, wykonawca wspólnie ubiegający się o udzielenie zamówienia, podmiot udostępniający zasoby lub podwykonawco, w zakresie podmiotowych środków dowodowych, które każdego dotyczą,</w:t>
      </w:r>
    </w:p>
    <w:p w14:paraId="390CD586" w14:textId="77777777" w:rsidR="00D93377" w:rsidRPr="00E97EC9" w:rsidRDefault="002922D1" w:rsidP="00771B91">
      <w:pPr>
        <w:pStyle w:val="Default"/>
        <w:spacing w:line="276" w:lineRule="auto"/>
        <w:ind w:left="708"/>
        <w:jc w:val="both"/>
        <w:rPr>
          <w:i/>
          <w:iCs/>
          <w:color w:val="auto"/>
          <w:sz w:val="22"/>
          <w:szCs w:val="22"/>
        </w:rPr>
      </w:pPr>
      <w:r w:rsidRPr="00E97EC9">
        <w:rPr>
          <w:i/>
          <w:iCs/>
          <w:color w:val="auto"/>
          <w:sz w:val="22"/>
          <w:szCs w:val="22"/>
        </w:rPr>
        <w:t>2) innych dokumentów - dokonuje odpowiednio wykonawca lub wykonawca wspólnie ubiegający się o udzielenie zamówienia, w zakresie dokumentów, które każdego z nich dotyczą.</w:t>
      </w:r>
    </w:p>
    <w:p w14:paraId="0485135C" w14:textId="512CA6EE" w:rsidR="002922D1" w:rsidRPr="00E97EC9" w:rsidRDefault="002922D1" w:rsidP="00771B91">
      <w:pPr>
        <w:pStyle w:val="Default"/>
        <w:spacing w:line="276" w:lineRule="auto"/>
        <w:ind w:left="708"/>
        <w:jc w:val="both"/>
        <w:rPr>
          <w:color w:val="auto"/>
          <w:sz w:val="22"/>
          <w:szCs w:val="22"/>
        </w:rPr>
      </w:pPr>
      <w:r w:rsidRPr="00E97EC9">
        <w:rPr>
          <w:i/>
          <w:iCs/>
          <w:color w:val="auto"/>
          <w:sz w:val="22"/>
          <w:szCs w:val="22"/>
        </w:rPr>
        <w:t>Poświadczenia zgodności cyfrowego odwzorowania z dokumentem w postaci papierowej może dokonać również notariusz.</w:t>
      </w:r>
    </w:p>
    <w:p w14:paraId="5A37E60B" w14:textId="5F568236" w:rsidR="002922D1" w:rsidRPr="00E97EC9" w:rsidRDefault="002922D1" w:rsidP="00771B91">
      <w:pPr>
        <w:pStyle w:val="Default"/>
        <w:spacing w:line="276" w:lineRule="auto"/>
        <w:ind w:left="708"/>
        <w:jc w:val="both"/>
        <w:rPr>
          <w:i/>
          <w:iCs/>
          <w:color w:val="auto"/>
          <w:sz w:val="22"/>
          <w:szCs w:val="22"/>
        </w:rPr>
      </w:pPr>
      <w:r w:rsidRPr="00E97EC9">
        <w:rPr>
          <w:i/>
          <w:iCs/>
          <w:color w:val="auto"/>
          <w:sz w:val="22"/>
          <w:szCs w:val="22"/>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FB6D45A" w14:textId="4A9A4418" w:rsidR="002922D1"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 xml:space="preserve">Podmiotowe środki dowodowe, w tym oświadczenie, o którym mowa w art. 117 ust. 4 </w:t>
      </w:r>
      <w:r w:rsidR="00EB489B" w:rsidRPr="00E97EC9">
        <w:rPr>
          <w:rFonts w:cstheme="minorHAnsi"/>
        </w:rPr>
        <w:t>ustawy</w:t>
      </w:r>
      <w:r w:rsidRPr="00E97EC9">
        <w:rPr>
          <w:rFonts w:cstheme="minorHAnsi"/>
        </w:rPr>
        <w:t>, oraz zobowiązanie podmiotu udostępniającego zasoby, niewystawione przez upoważnione podmioty, przekazuje się w postaci elektronicznej i opatruje się kwalifikowanym podpisem elektronicznym, podpisem zaufanym lub podpisem osobistym.</w:t>
      </w:r>
    </w:p>
    <w:p w14:paraId="33FD7309" w14:textId="20C0FA3A" w:rsidR="002922D1"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 xml:space="preserve">W przypadku gdy podmiotowe środki w tym oświadczenie, o którym mowa w art. 117 ust. 4 </w:t>
      </w:r>
      <w:r w:rsidR="00EB489B" w:rsidRPr="00E97EC9">
        <w:rPr>
          <w:rFonts w:cstheme="minorHAnsi"/>
        </w:rPr>
        <w:t>ustawy</w:t>
      </w:r>
      <w:r w:rsidRPr="00E97EC9">
        <w:rPr>
          <w:rFonts w:cstheme="minorHAnsi"/>
        </w:rPr>
        <w:t>, oraz zobowiązanie podmiotu udostępniającego zasoby, niewystawione przez upoważnione podmioty, zostały sporządzone jako dokumenty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48C009B0" w14:textId="6C2EB068" w:rsidR="002922D1" w:rsidRPr="00E97EC9" w:rsidRDefault="002922D1" w:rsidP="00771B91">
      <w:pPr>
        <w:pStyle w:val="Default"/>
        <w:spacing w:line="276" w:lineRule="auto"/>
        <w:ind w:left="720"/>
        <w:jc w:val="both"/>
        <w:rPr>
          <w:rFonts w:asciiTheme="minorHAnsi" w:hAnsiTheme="minorHAnsi" w:cstheme="minorHAnsi"/>
          <w:color w:val="auto"/>
          <w:sz w:val="22"/>
          <w:szCs w:val="22"/>
        </w:rPr>
      </w:pPr>
      <w:r w:rsidRPr="00E97EC9">
        <w:rPr>
          <w:rFonts w:asciiTheme="minorHAnsi" w:hAnsiTheme="minorHAnsi" w:cstheme="minorHAnsi"/>
          <w:i/>
          <w:iCs/>
          <w:color w:val="auto"/>
          <w:sz w:val="22"/>
          <w:szCs w:val="22"/>
        </w:rPr>
        <w:t xml:space="preserve">Poświadczenia zgodności cyfrowego odwzorowania z dokumentem w postaci papierowej podmiotowych środków dowodowych, oświadczenia, o którym mowa w art. 117 ust. 4 </w:t>
      </w:r>
      <w:r w:rsidR="00EB489B" w:rsidRPr="00E97EC9">
        <w:rPr>
          <w:rFonts w:asciiTheme="minorHAnsi" w:hAnsiTheme="minorHAnsi" w:cstheme="minorHAnsi"/>
          <w:color w:val="auto"/>
          <w:sz w:val="22"/>
          <w:szCs w:val="22"/>
        </w:rPr>
        <w:t>ustawy</w:t>
      </w:r>
      <w:r w:rsidRPr="00E97EC9">
        <w:rPr>
          <w:rFonts w:asciiTheme="minorHAnsi" w:hAnsiTheme="minorHAnsi" w:cstheme="minorHAnsi"/>
          <w:i/>
          <w:iCs/>
          <w:color w:val="auto"/>
          <w:sz w:val="22"/>
          <w:szCs w:val="22"/>
        </w:rPr>
        <w:t>, lub zobowiązania podmiotu udostępniającego zasoby - odpowiednio wykonawca, wykonawca wspólnie ubiegający się o udzielenie zamówienia.</w:t>
      </w:r>
    </w:p>
    <w:p w14:paraId="0A407A96" w14:textId="77777777" w:rsidR="002922D1" w:rsidRPr="00E97EC9" w:rsidRDefault="002922D1" w:rsidP="00771B91">
      <w:pPr>
        <w:pStyle w:val="Default"/>
        <w:spacing w:line="276" w:lineRule="auto"/>
        <w:ind w:left="720"/>
        <w:jc w:val="both"/>
        <w:rPr>
          <w:rFonts w:asciiTheme="minorHAnsi" w:hAnsiTheme="minorHAnsi" w:cstheme="minorHAnsi"/>
          <w:color w:val="auto"/>
          <w:sz w:val="22"/>
          <w:szCs w:val="22"/>
        </w:rPr>
      </w:pPr>
      <w:r w:rsidRPr="00E97EC9">
        <w:rPr>
          <w:rFonts w:asciiTheme="minorHAnsi" w:hAnsiTheme="minorHAnsi" w:cstheme="minorHAnsi"/>
          <w:i/>
          <w:iCs/>
          <w:color w:val="auto"/>
          <w:sz w:val="22"/>
          <w:szCs w:val="22"/>
        </w:rPr>
        <w:t>Poświadczenia zgodności cyfrowego odwzorowania z dokumentem w postaci papierowej może dokonać również notariusz.</w:t>
      </w:r>
    </w:p>
    <w:p w14:paraId="27E95D60" w14:textId="77777777" w:rsidR="003D18FC"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Pełnomocnictwo przekazuje się w postaci elektronicznej i opatruje się kwalifikowanym podpisem elektronicznym, podpisem zaufanym lub podpisem osobistym.</w:t>
      </w:r>
    </w:p>
    <w:p w14:paraId="5733DF4F" w14:textId="77777777" w:rsidR="00D32C55" w:rsidRDefault="002922D1">
      <w:pPr>
        <w:widowControl w:val="0"/>
        <w:numPr>
          <w:ilvl w:val="0"/>
          <w:numId w:val="36"/>
        </w:numPr>
        <w:spacing w:after="0" w:line="276" w:lineRule="auto"/>
        <w:ind w:left="360"/>
        <w:jc w:val="both"/>
        <w:outlineLvl w:val="3"/>
        <w:rPr>
          <w:rFonts w:cstheme="minorHAnsi"/>
        </w:rPr>
      </w:pPr>
      <w:r w:rsidRPr="00E97EC9">
        <w:rPr>
          <w:rFonts w:cstheme="minorHAnsi"/>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3F24120" w14:textId="77777777" w:rsidR="00D32C55" w:rsidRDefault="002922D1" w:rsidP="00D32C55">
      <w:pPr>
        <w:widowControl w:val="0"/>
        <w:spacing w:after="0" w:line="276" w:lineRule="auto"/>
        <w:ind w:left="360"/>
        <w:jc w:val="both"/>
        <w:outlineLvl w:val="3"/>
        <w:rPr>
          <w:rFonts w:cstheme="minorHAnsi"/>
          <w:i/>
          <w:iCs/>
        </w:rPr>
      </w:pPr>
      <w:r w:rsidRPr="00D32C55">
        <w:rPr>
          <w:rFonts w:cstheme="minorHAnsi"/>
          <w:i/>
          <w:iCs/>
        </w:rPr>
        <w:t>Poświadczenia zgodności cyfrowego odwzorowania z dokumentem w postaci papierowej, w zakresie pełnomocnictwa, dokonuje mocodawca.</w:t>
      </w:r>
    </w:p>
    <w:p w14:paraId="3AB46F6B" w14:textId="77777777" w:rsidR="00D32C55" w:rsidRDefault="002922D1" w:rsidP="00D32C55">
      <w:pPr>
        <w:widowControl w:val="0"/>
        <w:spacing w:after="0" w:line="276" w:lineRule="auto"/>
        <w:ind w:left="360"/>
        <w:jc w:val="both"/>
        <w:outlineLvl w:val="3"/>
        <w:rPr>
          <w:rFonts w:cstheme="minorHAnsi"/>
          <w:i/>
          <w:iCs/>
        </w:rPr>
      </w:pPr>
      <w:r w:rsidRPr="00E97EC9">
        <w:rPr>
          <w:rFonts w:cstheme="minorHAnsi"/>
          <w:i/>
          <w:iCs/>
        </w:rPr>
        <w:t>Poświadczenia zgodności cyfrowego odwzorowania z dokumentem w postaci papierowej może dokonać również notariusz.</w:t>
      </w:r>
    </w:p>
    <w:p w14:paraId="4F3100C3" w14:textId="74429E01" w:rsidR="002922D1" w:rsidRPr="00E97EC9" w:rsidRDefault="002922D1" w:rsidP="00D32C55">
      <w:pPr>
        <w:widowControl w:val="0"/>
        <w:spacing w:after="0" w:line="276" w:lineRule="auto"/>
        <w:ind w:left="360"/>
        <w:jc w:val="both"/>
        <w:outlineLvl w:val="3"/>
        <w:rPr>
          <w:rFonts w:cstheme="minorHAnsi"/>
        </w:rPr>
      </w:pPr>
      <w:r w:rsidRPr="00E97EC9">
        <w:rPr>
          <w:rFonts w:cstheme="minorHAnsi"/>
          <w:i/>
          <w:iCs/>
        </w:rPr>
        <w:t>Przez cyfrowe odwzorowanie należy rozumieć dokument elektroniczny będ</w:t>
      </w:r>
      <w:r w:rsidR="00C3055A" w:rsidRPr="00E97EC9">
        <w:rPr>
          <w:rFonts w:cstheme="minorHAnsi"/>
          <w:i/>
          <w:iCs/>
        </w:rPr>
        <w:t>ą</w:t>
      </w:r>
      <w:r w:rsidRPr="00E97EC9">
        <w:rPr>
          <w:rFonts w:cstheme="minorHAnsi"/>
          <w:i/>
          <w:iCs/>
        </w:rPr>
        <w:t>cy kopi</w:t>
      </w:r>
      <w:r w:rsidR="00C3055A" w:rsidRPr="00E97EC9">
        <w:rPr>
          <w:rFonts w:cstheme="minorHAnsi"/>
          <w:i/>
          <w:iCs/>
        </w:rPr>
        <w:t>ą</w:t>
      </w:r>
      <w:r w:rsidRPr="00E97EC9">
        <w:rPr>
          <w:rFonts w:cstheme="minorHAnsi"/>
          <w:i/>
          <w:iCs/>
        </w:rPr>
        <w:t xml:space="preserve"> elektroniczną treści zapisanej w postaci papierowej, umożliwiaj</w:t>
      </w:r>
      <w:r w:rsidR="00C3055A" w:rsidRPr="00E97EC9">
        <w:rPr>
          <w:rFonts w:cstheme="minorHAnsi"/>
          <w:i/>
          <w:iCs/>
        </w:rPr>
        <w:t>ą</w:t>
      </w:r>
      <w:r w:rsidRPr="00E97EC9">
        <w:rPr>
          <w:rFonts w:cstheme="minorHAnsi"/>
          <w:i/>
          <w:iCs/>
        </w:rPr>
        <w:t>cy zapoznanie się z tą treścią i jej zrozumienie, bez konieczności bezpośredniego dostępu do oryginału.</w:t>
      </w:r>
    </w:p>
    <w:p w14:paraId="7E6EA3EB" w14:textId="77777777" w:rsidR="003D18FC"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 xml:space="preserve">W przypadku przekazywania dokumentu elektronicznego w formacie poddającym dane kompresji, opatrzenie pliku zawierającego skompresowane dokumenty kwalifikowanym podpisem </w:t>
      </w:r>
      <w:r w:rsidRPr="00E97EC9">
        <w:rPr>
          <w:rFonts w:cstheme="minorHAnsi"/>
        </w:rPr>
        <w:lastRenderedPageBreak/>
        <w:t>elektronicznym, podpisem zaufanym lub podpisem osobistym jest równoznaczne z opatrzeniem wszystkich dokumentów zawartych w tym pliku odpowiednio kwalifikowanym podpisem elektronicznym, podpisem zaufanym lub podpisem osobistym.</w:t>
      </w:r>
    </w:p>
    <w:p w14:paraId="72688618" w14:textId="77777777" w:rsidR="003D18FC" w:rsidRPr="00E97EC9" w:rsidRDefault="002922D1">
      <w:pPr>
        <w:widowControl w:val="0"/>
        <w:numPr>
          <w:ilvl w:val="0"/>
          <w:numId w:val="36"/>
        </w:numPr>
        <w:spacing w:after="0" w:line="276" w:lineRule="auto"/>
        <w:ind w:left="360"/>
        <w:jc w:val="both"/>
        <w:outlineLvl w:val="3"/>
        <w:rPr>
          <w:rFonts w:cstheme="minorHAnsi"/>
        </w:rPr>
      </w:pPr>
      <w:r w:rsidRPr="00E97EC9">
        <w:rPr>
          <w:rFonts w:cstheme="minorHAnsi"/>
        </w:rPr>
        <w:t>Dokumenty elektroniczne muszą spełniać łącznie następujące wymagania:</w:t>
      </w:r>
    </w:p>
    <w:p w14:paraId="6C4AF8C7" w14:textId="77777777" w:rsidR="003D18FC" w:rsidRPr="00E97EC9" w:rsidRDefault="002922D1">
      <w:pPr>
        <w:pStyle w:val="Default"/>
        <w:numPr>
          <w:ilvl w:val="0"/>
          <w:numId w:val="3"/>
        </w:numPr>
        <w:spacing w:line="276" w:lineRule="auto"/>
        <w:ind w:left="709" w:hanging="283"/>
        <w:jc w:val="both"/>
        <w:rPr>
          <w:rFonts w:asciiTheme="minorHAnsi" w:hAnsiTheme="minorHAnsi" w:cstheme="minorHAnsi"/>
          <w:sz w:val="22"/>
          <w:szCs w:val="22"/>
        </w:rPr>
      </w:pPr>
      <w:r w:rsidRPr="00E97EC9">
        <w:rPr>
          <w:rFonts w:asciiTheme="minorHAnsi" w:hAnsiTheme="minorHAnsi" w:cstheme="minorHAnsi"/>
          <w:sz w:val="22"/>
          <w:szCs w:val="22"/>
        </w:rPr>
        <w:t>są utrwalone w sposób umożliwiający ich wielokrotne odczytanie, zapisanie i powielenie, a także przekazanie przy użyciu środków komunikacji elektronicznej lub na informatycznym nośniku danych;</w:t>
      </w:r>
    </w:p>
    <w:p w14:paraId="718219E6" w14:textId="77777777" w:rsidR="003D18FC" w:rsidRPr="00E97EC9" w:rsidRDefault="002922D1">
      <w:pPr>
        <w:pStyle w:val="Default"/>
        <w:numPr>
          <w:ilvl w:val="0"/>
          <w:numId w:val="3"/>
        </w:numPr>
        <w:spacing w:line="276" w:lineRule="auto"/>
        <w:ind w:left="709" w:hanging="283"/>
        <w:jc w:val="both"/>
        <w:rPr>
          <w:rFonts w:asciiTheme="minorHAnsi" w:hAnsiTheme="minorHAnsi" w:cstheme="minorHAnsi"/>
          <w:sz w:val="22"/>
          <w:szCs w:val="22"/>
        </w:rPr>
      </w:pPr>
      <w:r w:rsidRPr="00E97EC9">
        <w:rPr>
          <w:rFonts w:asciiTheme="minorHAnsi" w:hAnsiTheme="minorHAnsi" w:cstheme="minorHAnsi"/>
          <w:sz w:val="22"/>
          <w:szCs w:val="22"/>
        </w:rPr>
        <w:t>umożliwiają prezentację treści w postaci elektronicznej, w szczególności przez wyświetlenie tej treści na monitorze ekranowym;</w:t>
      </w:r>
    </w:p>
    <w:p w14:paraId="1387D43B" w14:textId="77777777" w:rsidR="003D18FC" w:rsidRPr="00E97EC9" w:rsidRDefault="002922D1">
      <w:pPr>
        <w:pStyle w:val="Default"/>
        <w:numPr>
          <w:ilvl w:val="0"/>
          <w:numId w:val="3"/>
        </w:numPr>
        <w:spacing w:line="276" w:lineRule="auto"/>
        <w:ind w:left="709" w:hanging="283"/>
        <w:jc w:val="both"/>
        <w:rPr>
          <w:rFonts w:asciiTheme="minorHAnsi" w:hAnsiTheme="minorHAnsi" w:cstheme="minorHAnsi"/>
          <w:sz w:val="22"/>
          <w:szCs w:val="22"/>
        </w:rPr>
      </w:pPr>
      <w:r w:rsidRPr="00E97EC9">
        <w:rPr>
          <w:rFonts w:asciiTheme="minorHAnsi" w:hAnsiTheme="minorHAnsi" w:cstheme="minorHAnsi"/>
          <w:sz w:val="22"/>
          <w:szCs w:val="22"/>
        </w:rPr>
        <w:t>umożliwiają prezentację treści w postaci papierowej, w szczególności za pomocą wydruku;</w:t>
      </w:r>
    </w:p>
    <w:p w14:paraId="3DD8B1B2" w14:textId="13C1F95B" w:rsidR="002922D1" w:rsidRPr="00E97EC9" w:rsidRDefault="002922D1">
      <w:pPr>
        <w:pStyle w:val="Default"/>
        <w:numPr>
          <w:ilvl w:val="0"/>
          <w:numId w:val="3"/>
        </w:numPr>
        <w:spacing w:line="276" w:lineRule="auto"/>
        <w:ind w:left="709" w:hanging="283"/>
        <w:jc w:val="both"/>
        <w:rPr>
          <w:rFonts w:asciiTheme="minorHAnsi" w:hAnsiTheme="minorHAnsi" w:cstheme="minorHAnsi"/>
          <w:sz w:val="22"/>
          <w:szCs w:val="22"/>
        </w:rPr>
      </w:pPr>
      <w:r w:rsidRPr="00E97EC9">
        <w:rPr>
          <w:rFonts w:asciiTheme="minorHAnsi" w:hAnsiTheme="minorHAnsi" w:cstheme="minorHAnsi"/>
          <w:sz w:val="22"/>
          <w:szCs w:val="22"/>
        </w:rPr>
        <w:t>zawierają dane w układzie niepozostawiającym wątpliwości co do treści i kontekstu zapisanych informacji.</w:t>
      </w:r>
    </w:p>
    <w:p w14:paraId="22042ED0" w14:textId="77777777" w:rsidR="00821189" w:rsidRPr="00EB489B" w:rsidRDefault="00821189" w:rsidP="000B1F94">
      <w:pPr>
        <w:pStyle w:val="Default"/>
        <w:spacing w:line="276" w:lineRule="auto"/>
        <w:rPr>
          <w:rFonts w:asciiTheme="minorHAnsi" w:hAnsiTheme="minorHAnsi" w:cstheme="minorHAnsi"/>
          <w:sz w:val="22"/>
          <w:szCs w:val="22"/>
        </w:rPr>
      </w:pPr>
    </w:p>
    <w:p w14:paraId="198B7FA7" w14:textId="38A14EA3" w:rsidR="003D18FC" w:rsidRPr="00EB489B" w:rsidRDefault="003D18FC" w:rsidP="000B1F94">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 1</w:t>
      </w:r>
      <w:r w:rsidR="00C84DBC">
        <w:rPr>
          <w:rFonts w:asciiTheme="minorHAnsi" w:hAnsiTheme="minorHAnsi" w:cstheme="minorHAnsi"/>
          <w:b/>
          <w:bCs/>
          <w:sz w:val="22"/>
          <w:szCs w:val="22"/>
        </w:rPr>
        <w:t>8</w:t>
      </w:r>
    </w:p>
    <w:p w14:paraId="11924A72" w14:textId="382E4258" w:rsidR="003D18FC" w:rsidRPr="00EB489B" w:rsidRDefault="003D18FC" w:rsidP="008B4EA3">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21CB693" w14:textId="413B4D3F" w:rsidR="003D18FC" w:rsidRPr="00EB489B" w:rsidRDefault="003D18FC" w:rsidP="00631839">
      <w:pPr>
        <w:pStyle w:val="Default"/>
        <w:spacing w:line="276" w:lineRule="auto"/>
        <w:ind w:firstLine="426"/>
        <w:jc w:val="both"/>
        <w:rPr>
          <w:rFonts w:asciiTheme="minorHAnsi" w:hAnsiTheme="minorHAnsi" w:cstheme="minorHAnsi"/>
          <w:b/>
          <w:bCs/>
          <w:sz w:val="22"/>
          <w:szCs w:val="22"/>
        </w:rPr>
      </w:pPr>
      <w:r w:rsidRPr="00EB489B">
        <w:rPr>
          <w:rFonts w:asciiTheme="minorHAnsi" w:hAnsiTheme="minorHAnsi" w:cstheme="minorHAnsi"/>
          <w:b/>
          <w:bCs/>
          <w:sz w:val="22"/>
          <w:szCs w:val="22"/>
        </w:rPr>
        <w:t>Wymagania ogólne:</w:t>
      </w:r>
    </w:p>
    <w:p w14:paraId="3E9BC396" w14:textId="72B1856A" w:rsidR="009267A0" w:rsidRPr="00EB489B" w:rsidRDefault="009267A0">
      <w:pPr>
        <w:widowControl w:val="0"/>
        <w:numPr>
          <w:ilvl w:val="0"/>
          <w:numId w:val="37"/>
        </w:numPr>
        <w:spacing w:after="0" w:line="276" w:lineRule="auto"/>
        <w:ind w:left="360"/>
        <w:jc w:val="both"/>
        <w:outlineLvl w:val="3"/>
        <w:rPr>
          <w:rFonts w:ascii="Calibri" w:eastAsia="Times New Roman" w:hAnsi="Calibri" w:cs="Calibri"/>
          <w:kern w:val="1"/>
          <w:lang w:eastAsia="ar-SA"/>
        </w:rPr>
      </w:pPr>
      <w:r w:rsidRPr="00EB489B">
        <w:rPr>
          <w:rFonts w:ascii="Calibri" w:eastAsia="Times New Roman" w:hAnsi="Calibri" w:cs="Calibri"/>
          <w:kern w:val="1"/>
          <w:lang w:eastAsia="ar-SA"/>
        </w:rPr>
        <w:t xml:space="preserve">W postępowaniu o udzielenie zamówienia komunikacja między Zamawiającym </w:t>
      </w:r>
      <w:r w:rsidRPr="00EB489B">
        <w:rPr>
          <w:rFonts w:ascii="Calibri" w:eastAsia="Times New Roman" w:hAnsi="Calibri" w:cs="Calibri"/>
          <w:kern w:val="1"/>
          <w:lang w:eastAsia="ar-SA"/>
        </w:rPr>
        <w:br/>
        <w:t xml:space="preserve">a wykonawcami odbywa się przy użyciu Platformy e-Zamówienia, który dostępny jest pod adresem: </w:t>
      </w:r>
      <w:bookmarkStart w:id="12" w:name="_Hlk129085675"/>
      <w:r w:rsidRPr="00EB489B">
        <w:rPr>
          <w:rFonts w:ascii="Calibri" w:eastAsia="Times New Roman" w:hAnsi="Calibri" w:cs="Calibri"/>
          <w:kern w:val="1"/>
          <w:lang w:eastAsia="ar-SA"/>
        </w:rPr>
        <w:fldChar w:fldCharType="begin"/>
      </w:r>
      <w:r w:rsidRPr="00EB489B">
        <w:rPr>
          <w:rFonts w:ascii="Calibri" w:eastAsia="Times New Roman" w:hAnsi="Calibri" w:cs="Calibri"/>
          <w:kern w:val="1"/>
          <w:lang w:eastAsia="ar-SA"/>
        </w:rPr>
        <w:instrText xml:space="preserve"> HYPERLINK "https://ezamowienia.gov.pl/" </w:instrText>
      </w:r>
      <w:r w:rsidRPr="00EB489B">
        <w:rPr>
          <w:rFonts w:ascii="Calibri" w:eastAsia="Times New Roman" w:hAnsi="Calibri" w:cs="Calibri"/>
          <w:kern w:val="1"/>
          <w:lang w:eastAsia="ar-SA"/>
        </w:rPr>
      </w:r>
      <w:r w:rsidRPr="00EB489B">
        <w:rPr>
          <w:rFonts w:ascii="Calibri" w:eastAsia="Times New Roman" w:hAnsi="Calibri" w:cs="Calibri"/>
          <w:kern w:val="1"/>
          <w:lang w:eastAsia="ar-SA"/>
        </w:rPr>
        <w:fldChar w:fldCharType="separate"/>
      </w:r>
      <w:r w:rsidRPr="00EB489B">
        <w:rPr>
          <w:rFonts w:ascii="Calibri" w:eastAsia="Times New Roman" w:hAnsi="Calibri" w:cs="Calibri"/>
          <w:kern w:val="1"/>
          <w:u w:val="single"/>
          <w:lang w:eastAsia="ar-SA"/>
        </w:rPr>
        <w:t>https://ezamowienia.gov.pl/</w:t>
      </w:r>
      <w:r w:rsidRPr="00EB489B">
        <w:rPr>
          <w:rFonts w:ascii="Calibri" w:eastAsia="Times New Roman" w:hAnsi="Calibri" w:cs="Calibri"/>
          <w:kern w:val="1"/>
          <w:lang w:eastAsia="ar-SA"/>
        </w:rPr>
        <w:fldChar w:fldCharType="end"/>
      </w:r>
      <w:r w:rsidRPr="00EB489B">
        <w:rPr>
          <w:rFonts w:ascii="Calibri" w:eastAsia="Times New Roman" w:hAnsi="Calibri" w:cs="Calibri"/>
          <w:kern w:val="1"/>
          <w:lang w:eastAsia="ar-SA"/>
        </w:rPr>
        <w:t>.</w:t>
      </w:r>
      <w:bookmarkEnd w:id="12"/>
      <w:r w:rsidRPr="00EB489B">
        <w:rPr>
          <w:rFonts w:ascii="Calibri" w:eastAsia="Times New Roman" w:hAnsi="Calibri" w:cs="Calibri"/>
          <w:kern w:val="1"/>
          <w:lang w:eastAsia="ar-SA"/>
        </w:rPr>
        <w:t xml:space="preserve"> </w:t>
      </w:r>
    </w:p>
    <w:p w14:paraId="78AB22DC" w14:textId="77777777" w:rsidR="009267A0" w:rsidRPr="00EB489B" w:rsidRDefault="009267A0">
      <w:pPr>
        <w:widowControl w:val="0"/>
        <w:numPr>
          <w:ilvl w:val="0"/>
          <w:numId w:val="37"/>
        </w:numPr>
        <w:spacing w:after="0" w:line="276" w:lineRule="auto"/>
        <w:ind w:left="360"/>
        <w:jc w:val="both"/>
        <w:outlineLvl w:val="3"/>
        <w:rPr>
          <w:rFonts w:ascii="Calibri" w:eastAsia="Times New Roman" w:hAnsi="Calibri" w:cs="Calibri"/>
          <w:kern w:val="1"/>
          <w:lang w:eastAsia="ar-SA"/>
        </w:rPr>
      </w:pPr>
      <w:r w:rsidRPr="00EB489B">
        <w:rPr>
          <w:rFonts w:ascii="Calibri" w:eastAsia="Times New Roman" w:hAnsi="Calibri" w:cs="Calibri"/>
          <w:kern w:val="1"/>
          <w:lang w:eastAsia="pl-PL"/>
        </w:rPr>
        <w:t>Korzystanie z Platformy e-Zamówienia jest bezpłatne.</w:t>
      </w:r>
    </w:p>
    <w:p w14:paraId="4FD3B34C" w14:textId="77777777" w:rsidR="009267A0" w:rsidRPr="00EB489B" w:rsidRDefault="009267A0">
      <w:pPr>
        <w:widowControl w:val="0"/>
        <w:numPr>
          <w:ilvl w:val="0"/>
          <w:numId w:val="37"/>
        </w:numPr>
        <w:spacing w:after="0" w:line="276" w:lineRule="auto"/>
        <w:ind w:left="360"/>
        <w:jc w:val="both"/>
        <w:outlineLvl w:val="3"/>
        <w:rPr>
          <w:rFonts w:ascii="Calibri" w:eastAsia="Times New Roman" w:hAnsi="Calibri" w:cs="Calibri"/>
          <w:kern w:val="1"/>
          <w:lang w:eastAsia="ar-SA"/>
        </w:rPr>
      </w:pPr>
      <w:r w:rsidRPr="00EB489B">
        <w:rPr>
          <w:rFonts w:ascii="Calibri" w:eastAsia="Times New Roman" w:hAnsi="Calibri" w:cs="Calibri"/>
          <w:kern w:val="1"/>
          <w:lang w:eastAsia="ar-SA"/>
        </w:rPr>
        <w:t xml:space="preserve">Zamawiający wyznacza następujące osoby do kontaktu z wykonawcami: </w:t>
      </w:r>
    </w:p>
    <w:p w14:paraId="58655C2A" w14:textId="299B511D" w:rsidR="009267A0" w:rsidRPr="00FF4D16" w:rsidRDefault="00DA0DD2" w:rsidP="00FF4D16">
      <w:pPr>
        <w:widowControl w:val="0"/>
        <w:spacing w:after="0" w:line="276" w:lineRule="auto"/>
        <w:ind w:left="360"/>
        <w:jc w:val="both"/>
        <w:outlineLvl w:val="3"/>
        <w:rPr>
          <w:rFonts w:ascii="Calibri" w:eastAsia="Times New Roman" w:hAnsi="Calibri" w:cs="Calibri"/>
          <w:kern w:val="1"/>
          <w:lang w:val="en-US" w:eastAsia="ar-SA"/>
        </w:rPr>
      </w:pPr>
      <w:r w:rsidRPr="00FF4D16">
        <w:rPr>
          <w:rFonts w:ascii="Calibri" w:eastAsia="Times New Roman" w:hAnsi="Calibri" w:cs="Calibri"/>
          <w:kern w:val="1"/>
          <w:lang w:val="en-US" w:eastAsia="ar-SA"/>
        </w:rPr>
        <w:t xml:space="preserve">Marta Hapon, tel. 83 351 24 81, e-mail: </w:t>
      </w:r>
      <w:proofErr w:type="gramStart"/>
      <w:r w:rsidRPr="00FF4D16">
        <w:rPr>
          <w:rFonts w:ascii="Calibri" w:eastAsia="Times New Roman" w:hAnsi="Calibri" w:cs="Calibri"/>
          <w:kern w:val="1"/>
          <w:lang w:val="en-US" w:eastAsia="ar-SA"/>
        </w:rPr>
        <w:t>haponm@radzyn-podl.pl .</w:t>
      </w:r>
      <w:proofErr w:type="gramEnd"/>
    </w:p>
    <w:p w14:paraId="29C1F538" w14:textId="1E1D37C9" w:rsidR="009267A0" w:rsidRPr="00EB489B" w:rsidRDefault="009267A0">
      <w:pPr>
        <w:widowControl w:val="0"/>
        <w:numPr>
          <w:ilvl w:val="0"/>
          <w:numId w:val="37"/>
        </w:numPr>
        <w:spacing w:after="0" w:line="276" w:lineRule="auto"/>
        <w:ind w:left="360"/>
        <w:jc w:val="both"/>
        <w:outlineLvl w:val="3"/>
        <w:rPr>
          <w:rFonts w:ascii="Calibri" w:eastAsia="Times New Roman" w:hAnsi="Calibri" w:cs="Calibri"/>
          <w:kern w:val="1"/>
          <w:lang w:eastAsia="pl-PL"/>
        </w:rPr>
      </w:pPr>
      <w:r w:rsidRPr="00EB489B">
        <w:rPr>
          <w:rFonts w:ascii="Calibri" w:eastAsia="Times New Roman" w:hAnsi="Calibri" w:cs="Calibri"/>
          <w:kern w:val="1"/>
          <w:lang w:eastAsia="pl-PL"/>
        </w:rPr>
        <w:t>Adres strony internetowej prowadzonego postępowania (link prowadzący bezpośrednio do</w:t>
      </w:r>
      <w:r w:rsidR="00C36CF8" w:rsidRPr="00EB489B">
        <w:rPr>
          <w:rFonts w:ascii="Calibri" w:eastAsia="Times New Roman" w:hAnsi="Calibri" w:cs="Calibri"/>
          <w:kern w:val="1"/>
          <w:lang w:eastAsia="pl-PL"/>
        </w:rPr>
        <w:t xml:space="preserve"> </w:t>
      </w:r>
      <w:r w:rsidRPr="00EB489B">
        <w:rPr>
          <w:rFonts w:ascii="Calibri" w:eastAsia="Times New Roman" w:hAnsi="Calibri" w:cs="Calibri"/>
          <w:kern w:val="1"/>
          <w:lang w:eastAsia="pl-PL"/>
        </w:rPr>
        <w:t>widoku postępowania na Platformie e-Zamówienia) został wskazany w § 1 niniejszego SWZ. Postępowanie można wyszukać również ze strony głównej Platformy e-Zamówienia</w:t>
      </w:r>
      <w:r w:rsidR="002A68C8">
        <w:rPr>
          <w:rFonts w:ascii="Calibri" w:eastAsia="Times New Roman" w:hAnsi="Calibri" w:cs="Calibri"/>
          <w:kern w:val="1"/>
          <w:lang w:eastAsia="pl-PL"/>
        </w:rPr>
        <w:t xml:space="preserve"> </w:t>
      </w:r>
      <w:r w:rsidRPr="00EB489B">
        <w:rPr>
          <w:rFonts w:ascii="Calibri" w:eastAsia="Times New Roman" w:hAnsi="Calibri" w:cs="Calibri"/>
          <w:kern w:val="1"/>
          <w:lang w:eastAsia="pl-PL"/>
        </w:rPr>
        <w:t>(przycisk „Przeglądaj postępowania/konkursy”).</w:t>
      </w:r>
    </w:p>
    <w:p w14:paraId="5E944678" w14:textId="77777777" w:rsidR="009267A0" w:rsidRPr="00EB489B" w:rsidRDefault="009267A0">
      <w:pPr>
        <w:widowControl w:val="0"/>
        <w:numPr>
          <w:ilvl w:val="0"/>
          <w:numId w:val="37"/>
        </w:numPr>
        <w:spacing w:after="0" w:line="276" w:lineRule="auto"/>
        <w:ind w:left="360"/>
        <w:jc w:val="both"/>
        <w:outlineLvl w:val="3"/>
        <w:rPr>
          <w:rFonts w:ascii="Calibri" w:eastAsia="Times New Roman" w:hAnsi="Calibri" w:cs="Calibri"/>
          <w:kern w:val="1"/>
          <w:lang w:eastAsia="ar-SA"/>
        </w:rPr>
      </w:pPr>
      <w:r w:rsidRPr="00EB489B">
        <w:rPr>
          <w:rFonts w:ascii="Calibri" w:eastAsia="Times New Roman" w:hAnsi="Calibri" w:cs="Calibri"/>
          <w:b/>
          <w:bCs/>
          <w:kern w:val="1"/>
          <w:lang w:eastAsia="pl-PL"/>
        </w:rPr>
        <w:t>Identyfikator (ID) postępowania na Platformie e-Zamówienia</w:t>
      </w:r>
      <w:r w:rsidRPr="00EB489B">
        <w:rPr>
          <w:rFonts w:ascii="Calibri" w:eastAsia="Times New Roman" w:hAnsi="Calibri" w:cs="Calibri"/>
          <w:kern w:val="1"/>
          <w:lang w:eastAsia="pl-PL"/>
        </w:rPr>
        <w:t>:</w:t>
      </w:r>
    </w:p>
    <w:p w14:paraId="79605975" w14:textId="77777777" w:rsidR="009267A0" w:rsidRPr="00EB489B" w:rsidRDefault="009267A0" w:rsidP="00D90AB4">
      <w:pPr>
        <w:widowControl w:val="0"/>
        <w:suppressAutoHyphens/>
        <w:spacing w:before="20" w:after="40" w:line="276" w:lineRule="auto"/>
        <w:ind w:left="284"/>
        <w:contextualSpacing/>
        <w:jc w:val="both"/>
        <w:outlineLvl w:val="3"/>
        <w:rPr>
          <w:rFonts w:ascii="Calibri" w:eastAsia="Times New Roman" w:hAnsi="Calibri" w:cs="Calibri"/>
          <w:kern w:val="1"/>
          <w:lang w:eastAsia="ar-SA"/>
        </w:rPr>
      </w:pPr>
      <w:r w:rsidRPr="00EB489B">
        <w:rPr>
          <w:rFonts w:ascii="Calibri" w:eastAsia="Times New Roman" w:hAnsi="Calibri" w:cs="Calibri"/>
          <w:kern w:val="1"/>
          <w:lang w:eastAsia="pl-PL"/>
        </w:rPr>
        <w:t xml:space="preserve"> </w:t>
      </w:r>
    </w:p>
    <w:p w14:paraId="53E10DE1" w14:textId="32F4FECF" w:rsidR="009267A0" w:rsidRPr="00FA60C5" w:rsidRDefault="00C35DB4" w:rsidP="00FA4EA7">
      <w:pPr>
        <w:widowControl w:val="0"/>
        <w:suppressAutoHyphens/>
        <w:spacing w:before="20" w:after="40" w:line="276" w:lineRule="auto"/>
        <w:ind w:left="284"/>
        <w:contextualSpacing/>
        <w:jc w:val="center"/>
        <w:outlineLvl w:val="3"/>
        <w:rPr>
          <w:rFonts w:ascii="Calibri" w:eastAsia="Times New Roman" w:hAnsi="Calibri" w:cs="Calibri"/>
          <w:color w:val="0563C1"/>
          <w:kern w:val="1"/>
          <w:lang w:eastAsia="ar-SA"/>
        </w:rPr>
      </w:pPr>
      <w:r w:rsidRPr="00FA60C5">
        <w:rPr>
          <w:rFonts w:ascii="Calibri" w:eastAsia="Times New Roman" w:hAnsi="Calibri" w:cs="Calibri"/>
          <w:color w:val="0563C1"/>
          <w:kern w:val="1"/>
          <w:lang w:eastAsia="ar-SA"/>
        </w:rPr>
        <w:t>ocds-148610-253f5022-f6e2-4c1e-b220-af1f58200b0c</w:t>
      </w:r>
    </w:p>
    <w:p w14:paraId="7BDE6061" w14:textId="0D73925F" w:rsidR="009267A0" w:rsidRPr="00EB489B" w:rsidRDefault="009267A0">
      <w:pPr>
        <w:widowControl w:val="0"/>
        <w:numPr>
          <w:ilvl w:val="0"/>
          <w:numId w:val="37"/>
        </w:numPr>
        <w:spacing w:after="0" w:line="276" w:lineRule="auto"/>
        <w:ind w:left="360"/>
        <w:jc w:val="both"/>
        <w:outlineLvl w:val="3"/>
        <w:rPr>
          <w:rFonts w:eastAsia="Times New Roman" w:cstheme="minorHAnsi"/>
          <w:b/>
          <w:bCs/>
          <w:kern w:val="1"/>
          <w:lang w:eastAsia="ar-SA"/>
        </w:rPr>
      </w:pPr>
      <w:r w:rsidRPr="00EB489B">
        <w:rPr>
          <w:rFonts w:eastAsia="Times New Roman" w:cstheme="minorHAnsi"/>
          <w:kern w:val="1"/>
          <w:lang w:eastAsia="ar-SA"/>
        </w:rPr>
        <w:t>Wykonawca zamierzający wziąć udział w postępowaniu o udzielenie zamówienia publicznego, musi posiadać konto podmiotu „Wykonawca” na Platformie e-Zamówienia.</w:t>
      </w:r>
      <w:r w:rsidRPr="00EB489B">
        <w:rPr>
          <w:rFonts w:eastAsia="Times New Roman" w:cstheme="minorHAnsi"/>
          <w:kern w:val="1"/>
          <w:lang w:eastAsia="pl-PL"/>
        </w:rPr>
        <w:t xml:space="preserve"> Szczegółowe informacje na temat zakładania kont podmiotów oraz zasady i warunki</w:t>
      </w:r>
      <w:r w:rsidR="00B65BD7" w:rsidRPr="00EB489B">
        <w:rPr>
          <w:rFonts w:eastAsia="Times New Roman" w:cstheme="minorHAnsi"/>
          <w:kern w:val="1"/>
          <w:lang w:eastAsia="pl-PL"/>
        </w:rPr>
        <w:t xml:space="preserve"> </w:t>
      </w:r>
      <w:r w:rsidRPr="00EB489B">
        <w:rPr>
          <w:rFonts w:eastAsia="Times New Roman" w:cstheme="minorHAnsi"/>
          <w:kern w:val="1"/>
          <w:lang w:eastAsia="pl-PL"/>
        </w:rPr>
        <w:t xml:space="preserve">korzystania z Platformy e-Zamówienia określa </w:t>
      </w:r>
      <w:r w:rsidRPr="00EB489B">
        <w:rPr>
          <w:rFonts w:eastAsia="Times New Roman" w:cstheme="minorHAnsi"/>
          <w:b/>
          <w:bCs/>
          <w:kern w:val="1"/>
          <w:lang w:eastAsia="pl-PL"/>
        </w:rPr>
        <w:t xml:space="preserve">Regulamin Platformy </w:t>
      </w:r>
      <w:r w:rsidR="00B65BD7" w:rsidRPr="00EB489B">
        <w:rPr>
          <w:rFonts w:eastAsia="Times New Roman" w:cstheme="minorHAnsi"/>
          <w:b/>
          <w:bCs/>
          <w:kern w:val="1"/>
          <w:lang w:eastAsia="pl-PL"/>
        </w:rPr>
        <w:t>e</w:t>
      </w:r>
      <w:r w:rsidRPr="00EB489B">
        <w:rPr>
          <w:rFonts w:eastAsia="Times New Roman" w:cstheme="minorHAnsi"/>
          <w:b/>
          <w:bCs/>
          <w:kern w:val="1"/>
          <w:lang w:eastAsia="pl-PL"/>
        </w:rPr>
        <w:t>-Zamówienia,</w:t>
      </w:r>
      <w:r w:rsidR="00B65BD7" w:rsidRPr="00EB489B">
        <w:rPr>
          <w:rFonts w:eastAsia="Times New Roman" w:cstheme="minorHAnsi"/>
          <w:b/>
          <w:bCs/>
          <w:kern w:val="1"/>
          <w:lang w:eastAsia="pl-PL"/>
        </w:rPr>
        <w:t xml:space="preserve"> </w:t>
      </w:r>
      <w:r w:rsidRPr="00EB489B">
        <w:rPr>
          <w:rFonts w:eastAsia="Times New Roman" w:cstheme="minorHAnsi"/>
          <w:b/>
          <w:bCs/>
          <w:kern w:val="1"/>
          <w:lang w:eastAsia="pl-PL"/>
        </w:rPr>
        <w:t>dostępny na stronie internetowej</w:t>
      </w:r>
      <w:r w:rsidR="00B65BD7" w:rsidRPr="00EB489B">
        <w:rPr>
          <w:rFonts w:eastAsia="Times New Roman" w:cstheme="minorHAnsi"/>
          <w:b/>
          <w:bCs/>
          <w:kern w:val="1"/>
          <w:lang w:eastAsia="pl-PL"/>
        </w:rPr>
        <w:t xml:space="preserve"> </w:t>
      </w:r>
      <w:hyperlink r:id="rId27" w:anchor="regulamin-serwisu" w:history="1">
        <w:r w:rsidR="0034462B" w:rsidRPr="00EB489B">
          <w:rPr>
            <w:rStyle w:val="Hipercze"/>
            <w:rFonts w:eastAsia="Times New Roman" w:cstheme="minorHAnsi"/>
            <w:b/>
            <w:bCs/>
            <w:kern w:val="1"/>
            <w:lang w:eastAsia="pl-PL"/>
          </w:rPr>
          <w:t>https://ezamowienia.gov.pl/pl/regulamin/#regulamin-serwisu</w:t>
        </w:r>
      </w:hyperlink>
      <w:r w:rsidRPr="00EB489B">
        <w:rPr>
          <w:rFonts w:eastAsia="Times New Roman" w:cstheme="minorHAnsi"/>
          <w:b/>
          <w:bCs/>
          <w:color w:val="FF0000"/>
          <w:kern w:val="1"/>
          <w:lang w:eastAsia="pl-PL"/>
        </w:rPr>
        <w:t xml:space="preserve"> </w:t>
      </w:r>
      <w:r w:rsidRPr="00EB489B">
        <w:rPr>
          <w:rFonts w:eastAsia="Times New Roman" w:cstheme="minorHAnsi"/>
          <w:b/>
          <w:bCs/>
          <w:kern w:val="1"/>
          <w:lang w:eastAsia="pl-PL"/>
        </w:rPr>
        <w:t>oraz informacje zamieszczone w zakładce „Centrum Pomocy”.</w:t>
      </w:r>
    </w:p>
    <w:p w14:paraId="1D246A31" w14:textId="77777777" w:rsidR="009267A0" w:rsidRPr="00EB489B" w:rsidRDefault="009267A0">
      <w:pPr>
        <w:widowControl w:val="0"/>
        <w:numPr>
          <w:ilvl w:val="0"/>
          <w:numId w:val="37"/>
        </w:numPr>
        <w:spacing w:after="0" w:line="276" w:lineRule="auto"/>
        <w:ind w:left="360"/>
        <w:jc w:val="both"/>
        <w:outlineLvl w:val="3"/>
        <w:rPr>
          <w:rFonts w:eastAsia="Times New Roman" w:cstheme="minorHAnsi"/>
          <w:b/>
          <w:bCs/>
          <w:kern w:val="1"/>
          <w:lang w:eastAsia="ar-SA"/>
        </w:rPr>
      </w:pPr>
      <w:r w:rsidRPr="00EB489B">
        <w:rPr>
          <w:rFonts w:eastAsia="Times New Roman" w:cstheme="minorHAnsi"/>
          <w:kern w:val="1"/>
          <w:lang w:eastAsia="pl-PL"/>
        </w:rPr>
        <w:t>Przeglądanie i pobieranie publicznej treści dokumentacji postępowania nie wymaga</w:t>
      </w:r>
      <w:r w:rsidRPr="00EB489B">
        <w:rPr>
          <w:rFonts w:eastAsia="Times New Roman" w:cstheme="minorHAnsi"/>
          <w:kern w:val="1"/>
          <w:lang w:eastAsia="pl-PL"/>
        </w:rPr>
        <w:br/>
        <w:t>posiadania konta na Platformie e-Zamówienia ani logowania.</w:t>
      </w:r>
    </w:p>
    <w:p w14:paraId="190AA482" w14:textId="1338DD10" w:rsidR="009267A0" w:rsidRPr="00EB489B" w:rsidRDefault="009267A0">
      <w:pPr>
        <w:widowControl w:val="0"/>
        <w:numPr>
          <w:ilvl w:val="0"/>
          <w:numId w:val="37"/>
        </w:numPr>
        <w:spacing w:after="0" w:line="276" w:lineRule="auto"/>
        <w:ind w:left="360"/>
        <w:jc w:val="both"/>
        <w:outlineLvl w:val="3"/>
        <w:rPr>
          <w:rFonts w:eastAsia="Times New Roman" w:cstheme="minorHAnsi"/>
          <w:b/>
          <w:bCs/>
          <w:kern w:val="1"/>
          <w:lang w:eastAsia="ar-SA"/>
        </w:rPr>
      </w:pPr>
      <w:r w:rsidRPr="00EB489B">
        <w:rPr>
          <w:rFonts w:eastAsia="Times New Roman" w:cstheme="minorHAnsi"/>
          <w:kern w:val="1"/>
          <w:lang w:eastAsia="ar-SA"/>
        </w:rPr>
        <w:t xml:space="preserve">Sposób </w:t>
      </w:r>
      <w:r w:rsidR="00E97EC9" w:rsidRPr="00E97EC9">
        <w:rPr>
          <w:rFonts w:eastAsia="Times New Roman" w:cstheme="minorHAnsi"/>
          <w:kern w:val="1"/>
          <w:lang w:eastAsia="ar-SA"/>
        </w:rPr>
        <w:t xml:space="preserve">sporządzenia dokumentów elektronicznych lub dokumentów elektronicznych będących kopią elektroniczną treści zapisanej w postaci papierowej (cyfrowe odwzorowania) musi być zgodny z wymaganiami określonymi w rozporządzeniu </w:t>
      </w:r>
      <w:bookmarkStart w:id="13" w:name="_Hlk212106566"/>
      <w:r w:rsidR="00E97EC9" w:rsidRPr="00E97EC9">
        <w:rPr>
          <w:rFonts w:eastAsia="Times New Roman" w:cstheme="minorHAnsi"/>
          <w:kern w:val="1"/>
          <w:lang w:eastAsia="ar-SA"/>
        </w:rPr>
        <w:t xml:space="preserve">Prezesa Rady Ministrów z dnia 30 grudnia 2020 r. w sprawie sposobu sporządzania i przekazywania informacji oraz wymagań technicznych dla </w:t>
      </w:r>
      <w:r w:rsidR="00E97EC9" w:rsidRPr="00E97EC9">
        <w:rPr>
          <w:rFonts w:eastAsia="Times New Roman" w:cstheme="minorHAnsi"/>
          <w:kern w:val="1"/>
          <w:lang w:eastAsia="ar-SA"/>
        </w:rPr>
        <w:lastRenderedPageBreak/>
        <w:t>dokumentów elektronicznych oraz środków komunikacji elektronicznej w postępowaniu o udzielenie zamówienia publicznego lub konkursie (</w:t>
      </w:r>
      <w:proofErr w:type="spellStart"/>
      <w:r w:rsidR="00E97EC9" w:rsidRPr="00E97EC9">
        <w:rPr>
          <w:rFonts w:eastAsia="Times New Roman" w:cstheme="minorHAnsi"/>
          <w:kern w:val="1"/>
          <w:lang w:eastAsia="ar-SA"/>
        </w:rPr>
        <w:t>t.j</w:t>
      </w:r>
      <w:proofErr w:type="spellEnd"/>
      <w:r w:rsidR="00E97EC9" w:rsidRPr="00E97EC9">
        <w:rPr>
          <w:rFonts w:eastAsia="Times New Roman" w:cstheme="minorHAnsi"/>
          <w:kern w:val="1"/>
          <w:lang w:eastAsia="ar-SA"/>
        </w:rPr>
        <w:t>. Dz. U. z 2024 r. poz. 773</w:t>
      </w:r>
      <w:r w:rsidR="00E165F2">
        <w:rPr>
          <w:rFonts w:eastAsia="Times New Roman" w:cstheme="minorHAnsi"/>
          <w:kern w:val="1"/>
          <w:lang w:eastAsia="ar-SA"/>
        </w:rPr>
        <w:t>, dalej jako „rozporządzenie w sprawie sp</w:t>
      </w:r>
      <w:r w:rsidR="00927F9D">
        <w:rPr>
          <w:rFonts w:eastAsia="Times New Roman" w:cstheme="minorHAnsi"/>
          <w:kern w:val="1"/>
          <w:lang w:eastAsia="ar-SA"/>
        </w:rPr>
        <w:t>osobu sporządzania dokumentów”</w:t>
      </w:r>
      <w:r w:rsidR="00E97EC9" w:rsidRPr="00E97EC9">
        <w:rPr>
          <w:rFonts w:eastAsia="Times New Roman" w:cstheme="minorHAnsi"/>
          <w:kern w:val="1"/>
          <w:lang w:eastAsia="ar-SA"/>
        </w:rPr>
        <w:t>).</w:t>
      </w:r>
      <w:bookmarkEnd w:id="13"/>
    </w:p>
    <w:p w14:paraId="4855C660" w14:textId="71503F11" w:rsidR="009267A0" w:rsidRPr="00EB489B" w:rsidRDefault="009267A0">
      <w:pPr>
        <w:widowControl w:val="0"/>
        <w:numPr>
          <w:ilvl w:val="0"/>
          <w:numId w:val="37"/>
        </w:numPr>
        <w:spacing w:after="0" w:line="276" w:lineRule="auto"/>
        <w:ind w:left="360"/>
        <w:jc w:val="both"/>
        <w:outlineLvl w:val="3"/>
        <w:rPr>
          <w:rFonts w:eastAsia="Times New Roman" w:cstheme="minorHAnsi"/>
          <w:b/>
          <w:bCs/>
          <w:kern w:val="1"/>
          <w:lang w:eastAsia="ar-SA"/>
        </w:rPr>
      </w:pPr>
      <w:r w:rsidRPr="00EB489B">
        <w:rPr>
          <w:rFonts w:eastAsia="Times New Roman" w:cstheme="minorHAnsi"/>
          <w:kern w:val="1"/>
          <w:lang w:eastAsia="ar-SA"/>
        </w:rPr>
        <w:t xml:space="preserve">Dokumenty elektroniczne, o których mowa w § 2 ust. 1 </w:t>
      </w:r>
      <w:r w:rsidR="00927F9D">
        <w:rPr>
          <w:rFonts w:eastAsia="Times New Roman" w:cstheme="minorHAnsi"/>
          <w:kern w:val="1"/>
          <w:lang w:eastAsia="ar-SA"/>
        </w:rPr>
        <w:t>rozporządzenia w sprawie sposobu sporządzania dokumentów</w:t>
      </w:r>
      <w:r w:rsidR="00E97EC9" w:rsidRPr="00E97EC9">
        <w:rPr>
          <w:rFonts w:eastAsia="Times New Roman" w:cstheme="minorHAnsi"/>
          <w:kern w:val="1"/>
          <w:lang w:eastAsia="ar-SA"/>
        </w:rPr>
        <w:t xml:space="preserve">, sporządza się w postaci elektronicznej, w formatach danych określonych w przepisach rozporządzenia </w:t>
      </w:r>
      <w:r w:rsidR="00D32C55">
        <w:rPr>
          <w:rFonts w:eastAsia="Times New Roman" w:cstheme="minorHAnsi"/>
          <w:kern w:val="1"/>
          <w:lang w:eastAsia="ar-SA"/>
        </w:rPr>
        <w:t>KRI</w:t>
      </w:r>
      <w:r w:rsidR="00E97EC9" w:rsidRPr="00E97EC9">
        <w:rPr>
          <w:rFonts w:eastAsia="Times New Roman" w:cstheme="minorHAnsi"/>
          <w:kern w:val="1"/>
          <w:lang w:eastAsia="ar-SA"/>
        </w:rPr>
        <w:t>, z uwzględnieniem rodzaju przekazywanych danych (Zamawiający dopuszcza także format RAR) i przekazuje się jako załączniki. W przypadku formatów, o których mowa w art. 66 ust. 1 ustawy, ww. regulacje nie będą miały bezpośredniego zastosowania.</w:t>
      </w:r>
    </w:p>
    <w:p w14:paraId="1DA81EBA" w14:textId="197BD6F4" w:rsidR="009267A0" w:rsidRPr="00E165F2" w:rsidRDefault="009267A0">
      <w:pPr>
        <w:widowControl w:val="0"/>
        <w:numPr>
          <w:ilvl w:val="0"/>
          <w:numId w:val="37"/>
        </w:numPr>
        <w:spacing w:after="0" w:line="276" w:lineRule="auto"/>
        <w:ind w:left="360"/>
        <w:jc w:val="both"/>
        <w:outlineLvl w:val="3"/>
        <w:rPr>
          <w:rFonts w:eastAsia="SimSun" w:cstheme="minorHAnsi"/>
          <w:lang w:val="x-none" w:eastAsia="zh-CN"/>
        </w:rPr>
      </w:pPr>
      <w:r w:rsidRPr="00EB489B">
        <w:rPr>
          <w:rFonts w:eastAsia="SimSun" w:cstheme="minorHAnsi"/>
          <w:lang w:val="x-none" w:eastAsia="zh-CN"/>
        </w:rPr>
        <w:t xml:space="preserve">Informacje, oświadczenia lub dokumenty, inne niż wymienione w § 2 ust. </w:t>
      </w:r>
      <w:r w:rsidR="00927F9D">
        <w:rPr>
          <w:rFonts w:eastAsia="Times New Roman" w:cstheme="minorHAnsi"/>
          <w:kern w:val="1"/>
          <w:lang w:eastAsia="ar-SA"/>
        </w:rPr>
        <w:t>rozporządzenia w sprawie sposobu sporządzania dokumentów</w:t>
      </w:r>
      <w:r w:rsidRPr="00E165F2">
        <w:rPr>
          <w:rFonts w:eastAsia="SimSun" w:cstheme="minorHAnsi"/>
          <w:lang w:val="x-none" w:eastAsia="zh-CN"/>
        </w:rPr>
        <w:t>, przekazywane w postępowaniu sporządza się w postaci elektronicznej:</w:t>
      </w:r>
    </w:p>
    <w:p w14:paraId="55AF94D8" w14:textId="36B8B10B" w:rsidR="009267A0" w:rsidRPr="00E165F2" w:rsidRDefault="009267A0">
      <w:pPr>
        <w:pStyle w:val="Akapitzlist"/>
        <w:widowControl w:val="0"/>
        <w:numPr>
          <w:ilvl w:val="1"/>
          <w:numId w:val="56"/>
        </w:numPr>
        <w:suppressAutoHyphens/>
        <w:spacing w:after="40" w:line="276" w:lineRule="auto"/>
        <w:ind w:left="709" w:hanging="283"/>
        <w:jc w:val="both"/>
        <w:outlineLvl w:val="3"/>
        <w:rPr>
          <w:rFonts w:eastAsia="SimSun" w:cstheme="minorHAnsi"/>
          <w:lang w:val="x-none" w:eastAsia="zh-CN"/>
        </w:rPr>
      </w:pPr>
      <w:r w:rsidRPr="00E165F2">
        <w:rPr>
          <w:rFonts w:eastAsia="SimSun" w:cstheme="minorHAnsi"/>
          <w:lang w:val="x-none" w:eastAsia="zh-CN"/>
        </w:rPr>
        <w:t xml:space="preserve">w formatach danych określonych w przepisach </w:t>
      </w:r>
      <w:r w:rsidR="004921B8" w:rsidRPr="00E165F2">
        <w:rPr>
          <w:rFonts w:eastAsia="SimSun" w:cstheme="minorHAnsi"/>
          <w:lang w:val="x-none" w:eastAsia="zh-CN"/>
        </w:rPr>
        <w:t>rozporządzenia KRI</w:t>
      </w:r>
      <w:r w:rsidRPr="00E165F2">
        <w:rPr>
          <w:rFonts w:eastAsia="SimSun" w:cstheme="minorHAnsi"/>
          <w:lang w:val="x-none" w:eastAsia="zh-CN"/>
        </w:rPr>
        <w:t xml:space="preserve"> (i przekazuje się jako załącznik), lub</w:t>
      </w:r>
    </w:p>
    <w:p w14:paraId="4BEE030D" w14:textId="5437049C" w:rsidR="009267A0" w:rsidRPr="00E165F2" w:rsidRDefault="009267A0">
      <w:pPr>
        <w:pStyle w:val="Akapitzlist"/>
        <w:widowControl w:val="0"/>
        <w:numPr>
          <w:ilvl w:val="1"/>
          <w:numId w:val="56"/>
        </w:numPr>
        <w:suppressAutoHyphens/>
        <w:spacing w:after="40" w:line="276" w:lineRule="auto"/>
        <w:ind w:left="709" w:hanging="283"/>
        <w:jc w:val="both"/>
        <w:outlineLvl w:val="3"/>
        <w:rPr>
          <w:rFonts w:eastAsia="SimSun" w:cstheme="minorHAnsi"/>
          <w:lang w:val="x-none" w:eastAsia="zh-CN"/>
        </w:rPr>
      </w:pPr>
      <w:r w:rsidRPr="00E165F2">
        <w:rPr>
          <w:rFonts w:eastAsia="SimSun" w:cstheme="minorHAnsi"/>
          <w:lang w:val="x-none" w:eastAsia="zh-CN"/>
        </w:rPr>
        <w:t>jako tekst wpisany bezpośrednio do wiadomości przekazywanej przy użyciu środków</w:t>
      </w:r>
      <w:r w:rsidRPr="00E165F2">
        <w:rPr>
          <w:rFonts w:eastAsia="SimSun" w:cstheme="minorHAnsi"/>
          <w:lang w:eastAsia="zh-CN"/>
        </w:rPr>
        <w:t xml:space="preserve"> </w:t>
      </w:r>
      <w:r w:rsidRPr="00E165F2">
        <w:rPr>
          <w:rFonts w:eastAsia="SimSun" w:cstheme="minorHAnsi"/>
          <w:lang w:val="x-none" w:eastAsia="zh-CN"/>
        </w:rPr>
        <w:t>komunikacji elektronicznej (np. w treści wiadomości e-mail lub w treści „Formularza do komunikacji”).</w:t>
      </w:r>
    </w:p>
    <w:p w14:paraId="5833CB83" w14:textId="77777777" w:rsidR="00E97EC9" w:rsidRPr="00E165F2" w:rsidRDefault="009267A0">
      <w:pPr>
        <w:widowControl w:val="0"/>
        <w:numPr>
          <w:ilvl w:val="0"/>
          <w:numId w:val="37"/>
        </w:numPr>
        <w:spacing w:after="0" w:line="276" w:lineRule="auto"/>
        <w:ind w:left="360"/>
        <w:jc w:val="both"/>
        <w:outlineLvl w:val="3"/>
        <w:rPr>
          <w:rFonts w:eastAsia="SimSun" w:cstheme="minorHAnsi"/>
          <w:lang w:val="x-none" w:eastAsia="zh-CN"/>
        </w:rPr>
      </w:pPr>
      <w:r w:rsidRPr="00E165F2">
        <w:rPr>
          <w:rFonts w:eastAsia="SimSun" w:cstheme="minorHAnsi"/>
          <w:lang w:val="x-none" w:eastAsia="pl-PL"/>
        </w:rPr>
        <w:t xml:space="preserve">Komunikacja w postępowaniu, </w:t>
      </w:r>
      <w:r w:rsidRPr="00E165F2">
        <w:rPr>
          <w:rFonts w:eastAsia="SimSun" w:cstheme="minorHAnsi"/>
          <w:u w:val="single"/>
          <w:lang w:val="x-none" w:eastAsia="pl-PL"/>
        </w:rPr>
        <w:t>z wyłączeniem składania ofert</w:t>
      </w:r>
      <w:r w:rsidRPr="00E165F2">
        <w:rPr>
          <w:rFonts w:eastAsia="SimSun" w:cstheme="minorHAnsi"/>
          <w:lang w:val="x-none" w:eastAsia="pl-PL"/>
        </w:rPr>
        <w:t>, odbywa się drogą elektroniczną za pośrednictwem  formularzy do komunikacji dostępnych w zakładce „</w:t>
      </w:r>
      <w:r w:rsidRPr="00E165F2">
        <w:rPr>
          <w:rFonts w:eastAsia="SimSun" w:cstheme="minorHAnsi"/>
          <w:i/>
          <w:iCs/>
          <w:lang w:val="x-none" w:eastAsia="pl-PL"/>
        </w:rPr>
        <w:t>Formularze</w:t>
      </w:r>
      <w:r w:rsidRPr="00E165F2">
        <w:rPr>
          <w:rFonts w:eastAsia="SimSun" w:cstheme="minorHAnsi"/>
          <w:lang w:val="x-none" w:eastAsia="pl-PL"/>
        </w:rPr>
        <w:t xml:space="preserve">” </w:t>
      </w:r>
      <w:r w:rsidRPr="00E165F2">
        <w:rPr>
          <w:rFonts w:eastAsia="SimSun" w:cstheme="minorHAnsi"/>
          <w:i/>
          <w:iCs/>
          <w:lang w:val="x-none" w:eastAsia="pl-PL"/>
        </w:rPr>
        <w:t>(</w:t>
      </w:r>
      <w:r w:rsidRPr="00E165F2">
        <w:rPr>
          <w:rFonts w:eastAsia="SimSun" w:cstheme="minorHAnsi"/>
          <w:lang w:val="x-none" w:eastAsia="pl-PL"/>
        </w:rPr>
        <w:t>„</w:t>
      </w:r>
      <w:r w:rsidRPr="00E165F2">
        <w:rPr>
          <w:rFonts w:eastAsia="SimSun" w:cstheme="minorHAnsi"/>
          <w:i/>
          <w:iCs/>
          <w:lang w:val="x-none" w:eastAsia="pl-PL"/>
        </w:rPr>
        <w:t>Formularze do komunikacji</w:t>
      </w:r>
      <w:r w:rsidRPr="00E165F2">
        <w:rPr>
          <w:rFonts w:eastAsia="SimSun" w:cstheme="minorHAnsi"/>
          <w:lang w:val="x-none" w:eastAsia="pl-PL"/>
        </w:rPr>
        <w:t>”</w:t>
      </w:r>
      <w:r w:rsidRPr="00E165F2">
        <w:rPr>
          <w:rFonts w:eastAsia="SimSun" w:cstheme="minorHAnsi"/>
          <w:i/>
          <w:iCs/>
          <w:lang w:val="x-none" w:eastAsia="pl-PL"/>
        </w:rPr>
        <w:t xml:space="preserve">). </w:t>
      </w:r>
      <w:r w:rsidRPr="00E165F2">
        <w:rPr>
          <w:rFonts w:eastAsia="SimSun" w:cstheme="minorHAnsi"/>
          <w:lang w:val="x-none" w:eastAsia="pl-PL"/>
        </w:rPr>
        <w:t>Za</w:t>
      </w:r>
      <w:r w:rsidRPr="00E165F2">
        <w:rPr>
          <w:rFonts w:eastAsia="SimSun" w:cstheme="minorHAnsi"/>
          <w:i/>
          <w:iCs/>
          <w:lang w:val="x-none" w:eastAsia="pl-PL"/>
        </w:rPr>
        <w:t xml:space="preserve"> </w:t>
      </w:r>
      <w:r w:rsidRPr="00E165F2">
        <w:rPr>
          <w:rFonts w:eastAsia="SimSun" w:cstheme="minorHAnsi"/>
          <w:lang w:val="x-none" w:eastAsia="pl-PL"/>
        </w:rPr>
        <w:t>pośrednictwem</w:t>
      </w:r>
      <w:r w:rsidRPr="00E165F2">
        <w:rPr>
          <w:rFonts w:eastAsia="SimSun" w:cstheme="minorHAnsi"/>
          <w:i/>
          <w:iCs/>
          <w:lang w:val="x-none" w:eastAsia="pl-PL"/>
        </w:rPr>
        <w:t xml:space="preserve"> „Formularzy do komunikacji” </w:t>
      </w:r>
      <w:r w:rsidRPr="00E165F2">
        <w:rPr>
          <w:rFonts w:eastAsia="SimSun" w:cstheme="minorHAnsi"/>
          <w:lang w:val="x-none" w:eastAsia="pl-PL"/>
        </w:rPr>
        <w:t xml:space="preserve">odbywa się w szczególności </w:t>
      </w:r>
      <w:r w:rsidRPr="00E165F2">
        <w:rPr>
          <w:rFonts w:ascii="Calibri" w:eastAsia="SimSun" w:hAnsi="Calibri" w:cs="Calibri"/>
          <w:lang w:val="x-none" w:eastAsia="pl-PL"/>
        </w:rPr>
        <w:t>przekazywanie</w:t>
      </w:r>
      <w:r w:rsidRPr="00E165F2">
        <w:rPr>
          <w:rFonts w:eastAsia="SimSun" w:cstheme="minorHAnsi"/>
          <w:lang w:val="x-none" w:eastAsia="pl-PL"/>
        </w:rPr>
        <w:t xml:space="preserve"> wezwań i zawiadomień, zadawanie pytań i udzielanie odpowiedzi. Formularze do komunikacji umożliwiają również dołączenie załącznika do przesyłanej wiadomości (przycisk „dodaj załącznik”).</w:t>
      </w:r>
    </w:p>
    <w:p w14:paraId="59008AB9" w14:textId="4E5E645B" w:rsidR="005C7E93" w:rsidRDefault="009267A0" w:rsidP="005C7E93">
      <w:pPr>
        <w:widowControl w:val="0"/>
        <w:spacing w:after="0" w:line="276" w:lineRule="auto"/>
        <w:ind w:left="360"/>
        <w:jc w:val="both"/>
        <w:outlineLvl w:val="3"/>
        <w:rPr>
          <w:rFonts w:eastAsia="SimSun" w:cstheme="minorHAnsi"/>
          <w:lang w:val="x-none" w:eastAsia="zh-CN"/>
        </w:rPr>
      </w:pPr>
      <w:r w:rsidRPr="00E97EC9">
        <w:rPr>
          <w:rFonts w:eastAsia="SimSun" w:cstheme="minorHAnsi"/>
          <w:lang w:eastAsia="zh-CN"/>
        </w:rPr>
        <w:t xml:space="preserve">W przypadku załączników, </w:t>
      </w:r>
      <w:r w:rsidRPr="00E97EC9">
        <w:rPr>
          <w:rFonts w:eastAsia="SimSun" w:cstheme="minorHAnsi"/>
          <w:lang w:val="x-none" w:eastAsia="zh-CN"/>
        </w:rPr>
        <w:t xml:space="preserve">które są zgodne z ustawą lub rozporządzeniem </w:t>
      </w:r>
      <w:r w:rsidR="00927F9D">
        <w:rPr>
          <w:rFonts w:eastAsia="Times New Roman" w:cstheme="minorHAnsi"/>
          <w:kern w:val="1"/>
          <w:lang w:eastAsia="ar-SA"/>
        </w:rPr>
        <w:t>w sprawie sposobu sporządzania dokumentów</w:t>
      </w:r>
      <w:r w:rsidRPr="00E97EC9">
        <w:rPr>
          <w:rFonts w:eastAsia="SimSun" w:cstheme="minorHAnsi"/>
          <w:lang w:val="x-none" w:eastAsia="zh-CN"/>
        </w:rPr>
        <w:t xml:space="preserv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r w:rsidR="004921B8" w:rsidRPr="00E97EC9">
        <w:rPr>
          <w:rFonts w:eastAsia="SimSun" w:cstheme="minorHAnsi"/>
          <w:lang w:val="x-none" w:eastAsia="zh-CN"/>
        </w:rPr>
        <w:t>.</w:t>
      </w:r>
    </w:p>
    <w:p w14:paraId="40280E47" w14:textId="77777777" w:rsidR="005C7E93" w:rsidRDefault="005C7E93" w:rsidP="005C7E93">
      <w:pPr>
        <w:widowControl w:val="0"/>
        <w:spacing w:after="0" w:line="276" w:lineRule="auto"/>
        <w:ind w:left="360"/>
        <w:jc w:val="both"/>
        <w:outlineLvl w:val="3"/>
        <w:rPr>
          <w:rFonts w:eastAsia="SimSun" w:cstheme="minorHAnsi"/>
          <w:lang w:val="x-none" w:eastAsia="zh-CN"/>
        </w:rPr>
      </w:pPr>
    </w:p>
    <w:p w14:paraId="79AE6375" w14:textId="04D6D14C" w:rsidR="004921B8" w:rsidRPr="00EB489B" w:rsidRDefault="004921B8" w:rsidP="005C7E93">
      <w:pPr>
        <w:widowControl w:val="0"/>
        <w:spacing w:after="0" w:line="276" w:lineRule="auto"/>
        <w:ind w:left="360"/>
        <w:jc w:val="both"/>
        <w:outlineLvl w:val="3"/>
        <w:rPr>
          <w:rFonts w:eastAsia="SimSun" w:cstheme="minorHAnsi"/>
          <w:lang w:val="x-none" w:eastAsia="zh-CN"/>
        </w:rPr>
      </w:pPr>
      <w:r w:rsidRPr="00EB489B">
        <w:rPr>
          <w:rFonts w:eastAsia="Times New Roman" w:cstheme="minorHAnsi"/>
          <w:kern w:val="1"/>
          <w:lang w:eastAsia="ar-SA"/>
        </w:rPr>
        <w:t xml:space="preserve">Zamawiający nie przewiduje innego sposobu komunikowania się Zamawiającego </w:t>
      </w:r>
      <w:r w:rsidRPr="00EB489B">
        <w:rPr>
          <w:rFonts w:eastAsia="Times New Roman" w:cstheme="minorHAnsi"/>
          <w:kern w:val="1"/>
          <w:lang w:eastAsia="ar-SA"/>
        </w:rPr>
        <w:br/>
        <w:t>z wykonawcami niż przy użyciu środków komunikacji elektronicznej w przypadku zaistnienia jednej z sytuacji określonych w art.65 ust.1, art.66 i art.69 ustawy.</w:t>
      </w:r>
    </w:p>
    <w:p w14:paraId="4B077F60" w14:textId="77777777" w:rsidR="004921B8" w:rsidRPr="00EB489B" w:rsidRDefault="004921B8" w:rsidP="00C57AAA">
      <w:pPr>
        <w:widowControl w:val="0"/>
        <w:suppressAutoHyphens/>
        <w:spacing w:after="40" w:line="276" w:lineRule="auto"/>
        <w:ind w:left="851" w:hanging="425"/>
        <w:contextualSpacing/>
        <w:jc w:val="both"/>
        <w:outlineLvl w:val="3"/>
        <w:rPr>
          <w:rFonts w:eastAsia="SimSun" w:cstheme="minorHAnsi"/>
          <w:u w:val="single"/>
          <w:lang w:eastAsia="zh-CN"/>
        </w:rPr>
      </w:pPr>
    </w:p>
    <w:p w14:paraId="37550C0B" w14:textId="73249A49" w:rsidR="009267A0" w:rsidRPr="00EB489B" w:rsidRDefault="009267A0">
      <w:pPr>
        <w:widowControl w:val="0"/>
        <w:numPr>
          <w:ilvl w:val="0"/>
          <w:numId w:val="37"/>
        </w:numPr>
        <w:spacing w:after="0" w:line="276" w:lineRule="auto"/>
        <w:ind w:left="360"/>
        <w:jc w:val="both"/>
        <w:outlineLvl w:val="3"/>
        <w:rPr>
          <w:rFonts w:eastAsia="Times New Roman" w:cstheme="minorHAnsi"/>
          <w:kern w:val="1"/>
          <w:lang w:eastAsia="ar-SA"/>
        </w:rPr>
      </w:pPr>
      <w:r w:rsidRPr="00EB489B">
        <w:rPr>
          <w:rFonts w:eastAsia="Times New Roman" w:cstheme="minorHAnsi"/>
          <w:kern w:val="1"/>
          <w:lang w:eastAsia="ar-SA"/>
        </w:rPr>
        <w:t xml:space="preserve">Możliwość korzystania w postępowaniu z </w:t>
      </w:r>
      <w:r w:rsidRPr="00EB489B">
        <w:rPr>
          <w:rFonts w:eastAsia="Times New Roman" w:cstheme="minorHAnsi"/>
          <w:i/>
          <w:iCs/>
          <w:kern w:val="1"/>
          <w:lang w:eastAsia="ar-SA"/>
        </w:rPr>
        <w:t>„Formularzy do komunikacji</w:t>
      </w:r>
      <w:r w:rsidRPr="00EB489B">
        <w:rPr>
          <w:rFonts w:eastAsia="Times New Roman" w:cstheme="minorHAnsi"/>
          <w:kern w:val="1"/>
          <w:lang w:eastAsia="ar-SA"/>
        </w:rPr>
        <w:t xml:space="preserve">” w pełnym zakresie wymaga posiadania konta „Wykonawcy” na Platformie e-Zamówienia oraz zalogowania się na Platformie </w:t>
      </w:r>
      <w:r w:rsidR="00927F9D">
        <w:rPr>
          <w:rFonts w:eastAsia="Times New Roman" w:cstheme="minorHAnsi"/>
          <w:kern w:val="1"/>
          <w:lang w:eastAsia="ar-SA"/>
        </w:rPr>
        <w:br/>
      </w:r>
      <w:r w:rsidRPr="00EB489B">
        <w:rPr>
          <w:rFonts w:eastAsia="Times New Roman" w:cstheme="minorHAnsi"/>
          <w:kern w:val="1"/>
          <w:lang w:eastAsia="ar-SA"/>
        </w:rPr>
        <w:t xml:space="preserve">e-Zamówienia. Do korzystania z </w:t>
      </w:r>
      <w:r w:rsidRPr="00EB489B">
        <w:rPr>
          <w:rFonts w:eastAsia="Times New Roman" w:cstheme="minorHAnsi"/>
          <w:i/>
          <w:iCs/>
          <w:kern w:val="1"/>
          <w:lang w:eastAsia="ar-SA"/>
        </w:rPr>
        <w:t xml:space="preserve">„Formularzy do komunikacji” </w:t>
      </w:r>
      <w:r w:rsidRPr="00EB489B">
        <w:rPr>
          <w:rFonts w:eastAsia="Times New Roman" w:cstheme="minorHAnsi"/>
          <w:kern w:val="1"/>
          <w:lang w:eastAsia="ar-SA"/>
        </w:rPr>
        <w:t>służących do zadawania pytań dotyczących treści dokumentów zamówienia wystarczające jest posiadanie tzw. konta uproszczonego na Platformie e-Zamówienia.</w:t>
      </w:r>
    </w:p>
    <w:p w14:paraId="4252BBEE" w14:textId="27B3D5B6" w:rsidR="009267A0" w:rsidRPr="00EB489B" w:rsidRDefault="009267A0">
      <w:pPr>
        <w:widowControl w:val="0"/>
        <w:numPr>
          <w:ilvl w:val="0"/>
          <w:numId w:val="37"/>
        </w:numPr>
        <w:spacing w:after="0" w:line="276" w:lineRule="auto"/>
        <w:ind w:left="360"/>
        <w:jc w:val="both"/>
        <w:outlineLvl w:val="3"/>
        <w:rPr>
          <w:rFonts w:eastAsia="Times New Roman" w:cstheme="minorHAnsi"/>
          <w:kern w:val="1"/>
          <w:lang w:eastAsia="ar-SA"/>
        </w:rPr>
      </w:pPr>
      <w:r w:rsidRPr="00EB489B">
        <w:rPr>
          <w:rFonts w:eastAsia="Times New Roman" w:cstheme="minorHAnsi"/>
          <w:kern w:val="1"/>
          <w:lang w:eastAsia="ar-SA"/>
        </w:rPr>
        <w:t xml:space="preserve">Wszystkie wysłane i odebrane w postępowaniu przez wykonawcę wiadomości widoczne są po zalogowaniu w podglądzie postępowania w zakładce </w:t>
      </w:r>
      <w:r w:rsidRPr="00EB489B">
        <w:rPr>
          <w:rFonts w:eastAsia="Times New Roman" w:cstheme="minorHAnsi"/>
          <w:i/>
          <w:iCs/>
          <w:kern w:val="1"/>
          <w:lang w:eastAsia="ar-SA"/>
        </w:rPr>
        <w:t>„Komunikacja</w:t>
      </w:r>
      <w:r w:rsidRPr="00EB489B">
        <w:rPr>
          <w:rFonts w:eastAsia="Times New Roman" w:cstheme="minorHAnsi"/>
          <w:kern w:val="1"/>
          <w:lang w:eastAsia="ar-SA"/>
        </w:rPr>
        <w:t>”.</w:t>
      </w:r>
    </w:p>
    <w:p w14:paraId="7B005EFE" w14:textId="5E3FE498" w:rsidR="009267A0" w:rsidRPr="00EB489B" w:rsidRDefault="009267A0">
      <w:pPr>
        <w:widowControl w:val="0"/>
        <w:numPr>
          <w:ilvl w:val="0"/>
          <w:numId w:val="37"/>
        </w:numPr>
        <w:spacing w:after="0" w:line="276" w:lineRule="auto"/>
        <w:ind w:left="360"/>
        <w:jc w:val="both"/>
        <w:outlineLvl w:val="3"/>
        <w:rPr>
          <w:rFonts w:eastAsia="Times New Roman" w:cstheme="minorHAnsi"/>
          <w:kern w:val="1"/>
          <w:lang w:eastAsia="ar-SA"/>
        </w:rPr>
      </w:pPr>
      <w:r w:rsidRPr="00EB489B">
        <w:rPr>
          <w:rFonts w:eastAsia="Times New Roman" w:cstheme="minorHAnsi"/>
          <w:kern w:val="1"/>
          <w:lang w:eastAsia="ar-SA"/>
        </w:rPr>
        <w:t xml:space="preserve">Maksymalny rozmiar plików przesyłanych za pośrednictwem „Formularzy do komunikacji” wynosi </w:t>
      </w:r>
      <w:r w:rsidR="00927F9D">
        <w:rPr>
          <w:rFonts w:eastAsia="Times New Roman" w:cstheme="minorHAnsi"/>
          <w:kern w:val="1"/>
          <w:lang w:eastAsia="ar-SA"/>
        </w:rPr>
        <w:br/>
      </w:r>
      <w:r w:rsidRPr="00EB489B">
        <w:rPr>
          <w:rFonts w:eastAsia="Times New Roman" w:cstheme="minorHAnsi"/>
          <w:kern w:val="1"/>
          <w:lang w:eastAsia="ar-SA"/>
        </w:rPr>
        <w:t>150 MB (wielkość ta dotyczy plików przesyłanych jako załączniki do jednego formularza).</w:t>
      </w:r>
    </w:p>
    <w:p w14:paraId="08080D30" w14:textId="77777777" w:rsidR="00793DE3" w:rsidRDefault="009267A0">
      <w:pPr>
        <w:widowControl w:val="0"/>
        <w:numPr>
          <w:ilvl w:val="0"/>
          <w:numId w:val="37"/>
        </w:numPr>
        <w:spacing w:after="0" w:line="276" w:lineRule="auto"/>
        <w:ind w:left="360"/>
        <w:jc w:val="both"/>
        <w:outlineLvl w:val="3"/>
        <w:rPr>
          <w:rFonts w:eastAsia="Times New Roman" w:cstheme="minorHAnsi"/>
          <w:kern w:val="1"/>
          <w:lang w:eastAsia="ar-SA"/>
        </w:rPr>
      </w:pPr>
      <w:r w:rsidRPr="00EB489B">
        <w:rPr>
          <w:rFonts w:eastAsia="Times New Roman" w:cstheme="minorHAnsi"/>
          <w:kern w:val="1"/>
          <w:lang w:eastAsia="ar-SA"/>
        </w:rPr>
        <w:t xml:space="preserve">Minimalne wymagania techniczne dotyczące sprzętu używanego w celu korzystania z usług Platformy </w:t>
      </w:r>
      <w:r w:rsidRPr="00EB489B">
        <w:rPr>
          <w:rFonts w:eastAsia="Times New Roman" w:cstheme="minorHAnsi"/>
          <w:kern w:val="1"/>
          <w:lang w:eastAsia="ar-SA"/>
        </w:rPr>
        <w:lastRenderedPageBreak/>
        <w:t>e-Zamówienia oraz informacje dotyczące specyfikacji połączenia określa § 12 Regulaminu Platf</w:t>
      </w:r>
      <w:r w:rsidR="00702A3E" w:rsidRPr="00EB489B">
        <w:rPr>
          <w:rFonts w:eastAsia="Times New Roman" w:cstheme="minorHAnsi"/>
          <w:kern w:val="1"/>
          <w:lang w:eastAsia="ar-SA"/>
        </w:rPr>
        <w:t>o</w:t>
      </w:r>
      <w:r w:rsidRPr="00EB489B">
        <w:rPr>
          <w:rFonts w:eastAsia="Times New Roman" w:cstheme="minorHAnsi"/>
          <w:kern w:val="1"/>
          <w:lang w:eastAsia="ar-SA"/>
        </w:rPr>
        <w:t>rmy e-Zamówienia, a mianowicie:</w:t>
      </w:r>
    </w:p>
    <w:p w14:paraId="0937D50A" w14:textId="2FCDDF9B" w:rsidR="009267A0" w:rsidRPr="00793DE3" w:rsidRDefault="009267A0">
      <w:pPr>
        <w:pStyle w:val="Akapitzlist"/>
        <w:widowControl w:val="0"/>
        <w:numPr>
          <w:ilvl w:val="0"/>
          <w:numId w:val="57"/>
        </w:numPr>
        <w:spacing w:after="0" w:line="276" w:lineRule="auto"/>
        <w:ind w:left="567" w:hanging="229"/>
        <w:jc w:val="both"/>
        <w:outlineLvl w:val="3"/>
        <w:rPr>
          <w:rFonts w:eastAsia="Times New Roman" w:cstheme="minorHAnsi"/>
          <w:kern w:val="1"/>
          <w:lang w:eastAsia="ar-SA"/>
        </w:rPr>
      </w:pPr>
      <w:r w:rsidRPr="00793DE3">
        <w:rPr>
          <w:rFonts w:eastAsia="Times New Roman" w:cstheme="minorHAnsi"/>
          <w:kern w:val="1"/>
          <w:lang w:eastAsia="ar-SA"/>
        </w:rPr>
        <w:t>w celu prawidłowego korzystania z usług Platformy e-Zamówienia wymagany jest;</w:t>
      </w:r>
    </w:p>
    <w:p w14:paraId="21745114" w14:textId="52E908A4" w:rsidR="00871CE1" w:rsidRPr="00793DE3" w:rsidRDefault="009267A0">
      <w:pPr>
        <w:pStyle w:val="Akapitzlist"/>
        <w:widowControl w:val="0"/>
        <w:numPr>
          <w:ilvl w:val="1"/>
          <w:numId w:val="58"/>
        </w:numPr>
        <w:tabs>
          <w:tab w:val="left" w:pos="142"/>
        </w:tabs>
        <w:suppressAutoHyphens/>
        <w:spacing w:before="20" w:after="40" w:line="276" w:lineRule="auto"/>
        <w:ind w:left="993" w:hanging="306"/>
        <w:jc w:val="both"/>
        <w:outlineLvl w:val="3"/>
        <w:rPr>
          <w:rFonts w:eastAsia="Times New Roman" w:cstheme="minorHAnsi"/>
          <w:kern w:val="1"/>
          <w:lang w:eastAsia="ar-SA"/>
        </w:rPr>
      </w:pPr>
      <w:r w:rsidRPr="00793DE3">
        <w:rPr>
          <w:rFonts w:eastAsia="Times New Roman" w:cstheme="minorHAnsi"/>
          <w:kern w:val="1"/>
          <w:lang w:eastAsia="ar-SA"/>
        </w:rPr>
        <w:t>komputer PC:</w:t>
      </w:r>
    </w:p>
    <w:p w14:paraId="35F61C23" w14:textId="77777777" w:rsidR="00871CE1" w:rsidRPr="00FF4D16" w:rsidRDefault="009267A0" w:rsidP="00871CE1">
      <w:pPr>
        <w:widowControl w:val="0"/>
        <w:tabs>
          <w:tab w:val="left" w:pos="142"/>
        </w:tabs>
        <w:suppressAutoHyphens/>
        <w:spacing w:before="20" w:after="40" w:line="276" w:lineRule="auto"/>
        <w:ind w:left="426" w:firstLine="425"/>
        <w:contextualSpacing/>
        <w:jc w:val="both"/>
        <w:outlineLvl w:val="3"/>
        <w:rPr>
          <w:rFonts w:eastAsia="Times New Roman" w:cstheme="minorHAnsi"/>
          <w:kern w:val="1"/>
          <w:lang w:val="en-US" w:eastAsia="ar-SA"/>
        </w:rPr>
      </w:pPr>
      <w:r w:rsidRPr="00FF4D16">
        <w:rPr>
          <w:rFonts w:eastAsia="Times New Roman" w:cstheme="minorHAnsi"/>
          <w:kern w:val="1"/>
          <w:lang w:val="en-US" w:eastAsia="ar-SA"/>
        </w:rPr>
        <w:t xml:space="preserve">- </w:t>
      </w:r>
      <w:proofErr w:type="spellStart"/>
      <w:r w:rsidRPr="00FF4D16">
        <w:rPr>
          <w:rFonts w:eastAsia="Times New Roman" w:cstheme="minorHAnsi"/>
          <w:kern w:val="1"/>
          <w:lang w:val="en-US" w:eastAsia="ar-SA"/>
        </w:rPr>
        <w:t>parametry</w:t>
      </w:r>
      <w:proofErr w:type="spellEnd"/>
      <w:r w:rsidRPr="00FF4D16">
        <w:rPr>
          <w:rFonts w:eastAsia="Times New Roman" w:cstheme="minorHAnsi"/>
          <w:kern w:val="1"/>
          <w:lang w:val="en-US" w:eastAsia="ar-SA"/>
        </w:rPr>
        <w:t xml:space="preserve"> </w:t>
      </w:r>
      <w:proofErr w:type="spellStart"/>
      <w:r w:rsidRPr="00FF4D16">
        <w:rPr>
          <w:rFonts w:eastAsia="Times New Roman" w:cstheme="minorHAnsi"/>
          <w:kern w:val="1"/>
          <w:lang w:val="en-US" w:eastAsia="ar-SA"/>
        </w:rPr>
        <w:t>mnimum</w:t>
      </w:r>
      <w:proofErr w:type="spellEnd"/>
      <w:r w:rsidRPr="00FF4D16">
        <w:rPr>
          <w:rFonts w:eastAsia="Times New Roman" w:cstheme="minorHAnsi"/>
          <w:kern w:val="1"/>
          <w:lang w:val="en-US" w:eastAsia="ar-SA"/>
        </w:rPr>
        <w:t>: Intel Core2 Duo, 2 GB RAM, HD,</w:t>
      </w:r>
    </w:p>
    <w:p w14:paraId="326E7E4D" w14:textId="77777777" w:rsidR="00871CE1" w:rsidRPr="00EB489B" w:rsidRDefault="009267A0" w:rsidP="00871CE1">
      <w:pPr>
        <w:widowControl w:val="0"/>
        <w:tabs>
          <w:tab w:val="left" w:pos="142"/>
        </w:tabs>
        <w:suppressAutoHyphens/>
        <w:spacing w:before="20" w:after="40" w:line="276" w:lineRule="auto"/>
        <w:ind w:left="426" w:firstLine="425"/>
        <w:contextualSpacing/>
        <w:jc w:val="both"/>
        <w:outlineLvl w:val="3"/>
        <w:rPr>
          <w:rFonts w:eastAsia="Times New Roman" w:cstheme="minorHAnsi"/>
          <w:kern w:val="1"/>
          <w:lang w:eastAsia="ar-SA"/>
        </w:rPr>
      </w:pPr>
      <w:r w:rsidRPr="00EB489B">
        <w:rPr>
          <w:rFonts w:eastAsia="Times New Roman" w:cstheme="minorHAnsi"/>
          <w:kern w:val="1"/>
          <w:lang w:eastAsia="ar-SA"/>
        </w:rPr>
        <w:t>- zainstalowany jeden z poniższych systemów operacyjnych: MS Windows7 lub</w:t>
      </w:r>
    </w:p>
    <w:p w14:paraId="7957BFAA" w14:textId="77777777" w:rsidR="00871CE1" w:rsidRPr="00EB489B" w:rsidRDefault="009267A0" w:rsidP="00871CE1">
      <w:pPr>
        <w:widowControl w:val="0"/>
        <w:tabs>
          <w:tab w:val="left" w:pos="142"/>
        </w:tabs>
        <w:suppressAutoHyphens/>
        <w:spacing w:before="20" w:after="40" w:line="276" w:lineRule="auto"/>
        <w:ind w:left="426" w:firstLine="425"/>
        <w:contextualSpacing/>
        <w:jc w:val="both"/>
        <w:outlineLvl w:val="3"/>
        <w:rPr>
          <w:rFonts w:eastAsia="Times New Roman" w:cstheme="minorHAnsi"/>
          <w:kern w:val="1"/>
          <w:lang w:eastAsia="ar-SA"/>
        </w:rPr>
      </w:pPr>
      <w:r w:rsidRPr="00EB489B">
        <w:rPr>
          <w:rFonts w:eastAsia="Times New Roman" w:cstheme="minorHAnsi"/>
          <w:kern w:val="1"/>
          <w:lang w:eastAsia="ar-SA"/>
        </w:rPr>
        <w:t xml:space="preserve">nowszy, OSX/Mac OS 10.10, </w:t>
      </w:r>
      <w:proofErr w:type="spellStart"/>
      <w:r w:rsidRPr="00EB489B">
        <w:rPr>
          <w:rFonts w:eastAsia="Times New Roman" w:cstheme="minorHAnsi"/>
          <w:kern w:val="1"/>
          <w:lang w:eastAsia="ar-SA"/>
        </w:rPr>
        <w:t>Ubuntu</w:t>
      </w:r>
      <w:proofErr w:type="spellEnd"/>
      <w:r w:rsidRPr="00EB489B">
        <w:rPr>
          <w:rFonts w:eastAsia="Times New Roman" w:cstheme="minorHAnsi"/>
          <w:kern w:val="1"/>
          <w:lang w:eastAsia="ar-SA"/>
        </w:rPr>
        <w:t xml:space="preserve"> 14.04,</w:t>
      </w:r>
    </w:p>
    <w:p w14:paraId="62DC9A77" w14:textId="3BA80AF2" w:rsidR="009267A0" w:rsidRPr="00EB489B" w:rsidRDefault="009267A0" w:rsidP="00871CE1">
      <w:pPr>
        <w:widowControl w:val="0"/>
        <w:tabs>
          <w:tab w:val="left" w:pos="142"/>
        </w:tabs>
        <w:suppressAutoHyphens/>
        <w:spacing w:before="20" w:after="40" w:line="276" w:lineRule="auto"/>
        <w:ind w:left="426" w:firstLine="425"/>
        <w:contextualSpacing/>
        <w:jc w:val="both"/>
        <w:outlineLvl w:val="3"/>
        <w:rPr>
          <w:rFonts w:eastAsia="Times New Roman" w:cstheme="minorHAnsi"/>
          <w:kern w:val="1"/>
          <w:lang w:eastAsia="ar-SA"/>
        </w:rPr>
      </w:pPr>
      <w:r w:rsidRPr="00EB489B">
        <w:rPr>
          <w:rFonts w:eastAsia="Times New Roman" w:cstheme="minorHAnsi"/>
          <w:kern w:val="1"/>
          <w:lang w:eastAsia="ar-SA"/>
        </w:rPr>
        <w:t xml:space="preserve">- zainstalowana jedna z poniższych przeglądarek: Chrome 66.0 lub nowsza, </w:t>
      </w:r>
      <w:proofErr w:type="spellStart"/>
      <w:r w:rsidRPr="00EB489B">
        <w:rPr>
          <w:rFonts w:eastAsia="Times New Roman" w:cstheme="minorHAnsi"/>
          <w:kern w:val="1"/>
          <w:lang w:eastAsia="ar-SA"/>
        </w:rPr>
        <w:t>Firefox</w:t>
      </w:r>
      <w:proofErr w:type="spellEnd"/>
      <w:r w:rsidRPr="00EB489B">
        <w:rPr>
          <w:rFonts w:eastAsia="Times New Roman" w:cstheme="minorHAnsi"/>
          <w:kern w:val="1"/>
          <w:lang w:eastAsia="ar-SA"/>
        </w:rPr>
        <w:t xml:space="preserve"> 59.0</w:t>
      </w:r>
      <w:r w:rsidR="00871CE1" w:rsidRPr="00EB489B">
        <w:rPr>
          <w:rFonts w:eastAsia="Times New Roman" w:cstheme="minorHAnsi"/>
          <w:kern w:val="1"/>
          <w:lang w:eastAsia="ar-SA"/>
        </w:rPr>
        <w:t xml:space="preserve"> </w:t>
      </w:r>
      <w:r w:rsidRPr="00EB489B">
        <w:rPr>
          <w:rFonts w:eastAsia="Times New Roman" w:cstheme="minorHAnsi"/>
          <w:kern w:val="1"/>
          <w:lang w:eastAsia="ar-SA"/>
        </w:rPr>
        <w:t>lub nowszy, Safari 11.1 lub nowsza, Edge 14.0 i nowsze,</w:t>
      </w:r>
    </w:p>
    <w:p w14:paraId="441EBCCB" w14:textId="77777777" w:rsidR="009267A0" w:rsidRPr="00EB489B" w:rsidRDefault="009267A0" w:rsidP="00C57AAA">
      <w:pPr>
        <w:widowControl w:val="0"/>
        <w:tabs>
          <w:tab w:val="left" w:pos="142"/>
          <w:tab w:val="left" w:pos="1701"/>
        </w:tabs>
        <w:suppressAutoHyphens/>
        <w:spacing w:before="20" w:after="40" w:line="276" w:lineRule="auto"/>
        <w:ind w:left="993"/>
        <w:contextualSpacing/>
        <w:jc w:val="both"/>
        <w:outlineLvl w:val="3"/>
        <w:rPr>
          <w:rFonts w:eastAsia="Times New Roman" w:cstheme="minorHAnsi"/>
          <w:kern w:val="1"/>
          <w:lang w:eastAsia="ar-SA"/>
        </w:rPr>
      </w:pPr>
      <w:r w:rsidRPr="00EB489B">
        <w:rPr>
          <w:rFonts w:eastAsia="Times New Roman" w:cstheme="minorHAnsi"/>
          <w:kern w:val="1"/>
          <w:lang w:eastAsia="ar-SA"/>
        </w:rPr>
        <w:t>albo</w:t>
      </w:r>
    </w:p>
    <w:p w14:paraId="308F4BE5" w14:textId="5BB8B871" w:rsidR="00871CE1" w:rsidRPr="00EB489B" w:rsidRDefault="009267A0">
      <w:pPr>
        <w:pStyle w:val="Akapitzlist"/>
        <w:widowControl w:val="0"/>
        <w:numPr>
          <w:ilvl w:val="1"/>
          <w:numId w:val="58"/>
        </w:numPr>
        <w:tabs>
          <w:tab w:val="left" w:pos="142"/>
        </w:tabs>
        <w:suppressAutoHyphens/>
        <w:spacing w:before="20" w:after="40" w:line="276" w:lineRule="auto"/>
        <w:ind w:left="993" w:hanging="306"/>
        <w:jc w:val="both"/>
        <w:outlineLvl w:val="3"/>
        <w:rPr>
          <w:rFonts w:eastAsia="Times New Roman" w:cstheme="minorHAnsi"/>
          <w:kern w:val="1"/>
          <w:lang w:eastAsia="ar-SA"/>
        </w:rPr>
      </w:pPr>
      <w:r w:rsidRPr="00EB489B">
        <w:rPr>
          <w:rFonts w:eastAsia="Times New Roman" w:cstheme="minorHAnsi"/>
          <w:kern w:val="1"/>
          <w:lang w:eastAsia="ar-SA"/>
        </w:rPr>
        <w:t>tablet/telefon:</w:t>
      </w:r>
    </w:p>
    <w:p w14:paraId="7817213D" w14:textId="048D01EB" w:rsidR="0032127F" w:rsidRPr="00EB489B" w:rsidRDefault="009267A0" w:rsidP="00871CE1">
      <w:pPr>
        <w:widowControl w:val="0"/>
        <w:tabs>
          <w:tab w:val="left" w:pos="142"/>
          <w:tab w:val="left" w:pos="1418"/>
        </w:tabs>
        <w:suppressAutoHyphens/>
        <w:spacing w:before="20" w:after="40" w:line="276" w:lineRule="auto"/>
        <w:ind w:left="993" w:firstLine="141"/>
        <w:contextualSpacing/>
        <w:jc w:val="both"/>
        <w:outlineLvl w:val="3"/>
        <w:rPr>
          <w:rFonts w:eastAsia="Times New Roman" w:cstheme="minorHAnsi"/>
          <w:kern w:val="1"/>
          <w:lang w:eastAsia="ar-SA"/>
        </w:rPr>
      </w:pPr>
      <w:r w:rsidRPr="00EB489B">
        <w:rPr>
          <w:rFonts w:eastAsia="Times New Roman" w:cstheme="minorHAnsi"/>
          <w:kern w:val="1"/>
          <w:lang w:eastAsia="ar-SA"/>
        </w:rPr>
        <w:t xml:space="preserve">- parametry minimum: 4 rdzenie procesora, 2 GB RAM, Android 6.0 </w:t>
      </w:r>
      <w:proofErr w:type="spellStart"/>
      <w:r w:rsidRPr="00EB489B">
        <w:rPr>
          <w:rFonts w:eastAsia="Times New Roman" w:cstheme="minorHAnsi"/>
          <w:kern w:val="1"/>
          <w:lang w:eastAsia="ar-SA"/>
        </w:rPr>
        <w:t>Marsmallow</w:t>
      </w:r>
      <w:proofErr w:type="spellEnd"/>
      <w:r w:rsidRPr="00EB489B">
        <w:rPr>
          <w:rFonts w:eastAsia="Times New Roman" w:cstheme="minorHAnsi"/>
          <w:kern w:val="1"/>
          <w:lang w:eastAsia="ar-SA"/>
        </w:rPr>
        <w:t xml:space="preserve">, </w:t>
      </w:r>
    </w:p>
    <w:p w14:paraId="438DAA8D" w14:textId="77777777" w:rsidR="00793DE3" w:rsidRDefault="009267A0" w:rsidP="00793DE3">
      <w:pPr>
        <w:widowControl w:val="0"/>
        <w:tabs>
          <w:tab w:val="left" w:pos="142"/>
        </w:tabs>
        <w:suppressAutoHyphens/>
        <w:spacing w:before="20" w:after="40" w:line="276" w:lineRule="auto"/>
        <w:ind w:left="993" w:firstLine="425"/>
        <w:contextualSpacing/>
        <w:jc w:val="both"/>
        <w:outlineLvl w:val="3"/>
        <w:rPr>
          <w:rFonts w:eastAsia="Times New Roman" w:cstheme="minorHAnsi"/>
          <w:kern w:val="1"/>
          <w:lang w:eastAsia="ar-SA"/>
        </w:rPr>
      </w:pPr>
      <w:r w:rsidRPr="00EB489B">
        <w:rPr>
          <w:rFonts w:eastAsia="Times New Roman" w:cstheme="minorHAnsi"/>
          <w:kern w:val="1"/>
          <w:lang w:eastAsia="ar-SA"/>
        </w:rPr>
        <w:t>iOS 10.3,</w:t>
      </w:r>
    </w:p>
    <w:p w14:paraId="76BE5BF9" w14:textId="0DEFCCBA" w:rsidR="009267A0" w:rsidRPr="00EB489B" w:rsidRDefault="009267A0" w:rsidP="00793DE3">
      <w:pPr>
        <w:widowControl w:val="0"/>
        <w:tabs>
          <w:tab w:val="left" w:pos="142"/>
        </w:tabs>
        <w:suppressAutoHyphens/>
        <w:spacing w:before="20" w:after="40" w:line="276" w:lineRule="auto"/>
        <w:ind w:left="993" w:firstLine="425"/>
        <w:contextualSpacing/>
        <w:jc w:val="both"/>
        <w:outlineLvl w:val="3"/>
        <w:rPr>
          <w:rFonts w:eastAsia="Times New Roman" w:cstheme="minorHAnsi"/>
          <w:kern w:val="1"/>
          <w:lang w:eastAsia="ar-SA"/>
        </w:rPr>
      </w:pPr>
      <w:r w:rsidRPr="00EB489B">
        <w:rPr>
          <w:rFonts w:eastAsia="Times New Roman" w:cstheme="minorHAnsi"/>
          <w:kern w:val="1"/>
          <w:lang w:eastAsia="ar-SA"/>
        </w:rPr>
        <w:t>- przeglądarka Chrome 61 lub nowsza,</w:t>
      </w:r>
    </w:p>
    <w:p w14:paraId="1C08FE21" w14:textId="17C5D4BE" w:rsidR="009267A0" w:rsidRPr="00EB489B" w:rsidRDefault="009267A0">
      <w:pPr>
        <w:pStyle w:val="Akapitzlist"/>
        <w:widowControl w:val="0"/>
        <w:numPr>
          <w:ilvl w:val="0"/>
          <w:numId w:val="57"/>
        </w:numPr>
        <w:spacing w:after="0" w:line="276" w:lineRule="auto"/>
        <w:ind w:left="567" w:hanging="229"/>
        <w:jc w:val="both"/>
        <w:outlineLvl w:val="3"/>
        <w:rPr>
          <w:rFonts w:eastAsia="Times New Roman" w:cstheme="minorHAnsi"/>
          <w:kern w:val="1"/>
          <w:lang w:eastAsia="ar-SA"/>
        </w:rPr>
      </w:pPr>
      <w:r w:rsidRPr="00EB489B">
        <w:rPr>
          <w:rFonts w:eastAsia="Times New Roman" w:cstheme="minorHAnsi"/>
          <w:kern w:val="1"/>
          <w:lang w:eastAsia="ar-SA"/>
        </w:rPr>
        <w:t xml:space="preserve">dla skorzystania z pełnej funkcjonalności może być konieczne włączenie w </w:t>
      </w:r>
      <w:r w:rsidR="00232CE2" w:rsidRPr="00EB489B">
        <w:rPr>
          <w:rFonts w:eastAsia="Times New Roman" w:cstheme="minorHAnsi"/>
          <w:kern w:val="1"/>
          <w:lang w:eastAsia="ar-SA"/>
        </w:rPr>
        <w:t>p</w:t>
      </w:r>
      <w:r w:rsidRPr="00EB489B">
        <w:rPr>
          <w:rFonts w:eastAsia="Times New Roman" w:cstheme="minorHAnsi"/>
          <w:kern w:val="1"/>
          <w:lang w:eastAsia="ar-SA"/>
        </w:rPr>
        <w:t>rzeglądarce</w:t>
      </w:r>
      <w:r w:rsidR="00232CE2" w:rsidRPr="00EB489B">
        <w:rPr>
          <w:rFonts w:eastAsia="Times New Roman" w:cstheme="minorHAnsi"/>
          <w:kern w:val="1"/>
          <w:lang w:eastAsia="ar-SA"/>
        </w:rPr>
        <w:t xml:space="preserve"> </w:t>
      </w:r>
      <w:r w:rsidRPr="00EB489B">
        <w:rPr>
          <w:rFonts w:eastAsia="Times New Roman" w:cstheme="minorHAnsi"/>
          <w:kern w:val="1"/>
          <w:lang w:eastAsia="ar-SA"/>
        </w:rPr>
        <w:t xml:space="preserve">obsługi protokołu bezpiecznej transmisji danych SSL, obsługi Java </w:t>
      </w:r>
      <w:proofErr w:type="spellStart"/>
      <w:proofErr w:type="gramStart"/>
      <w:r w:rsidRPr="00EB489B">
        <w:rPr>
          <w:rFonts w:eastAsia="Times New Roman" w:cstheme="minorHAnsi"/>
          <w:kern w:val="1"/>
          <w:lang w:eastAsia="ar-SA"/>
        </w:rPr>
        <w:t>Script</w:t>
      </w:r>
      <w:proofErr w:type="spellEnd"/>
      <w:r w:rsidRPr="00EB489B">
        <w:rPr>
          <w:rFonts w:eastAsia="Times New Roman" w:cstheme="minorHAnsi"/>
          <w:kern w:val="1"/>
          <w:lang w:eastAsia="ar-SA"/>
        </w:rPr>
        <w:t>,</w:t>
      </w:r>
      <w:proofErr w:type="gramEnd"/>
      <w:r w:rsidRPr="00EB489B">
        <w:rPr>
          <w:rFonts w:eastAsia="Times New Roman" w:cstheme="minorHAnsi"/>
          <w:kern w:val="1"/>
          <w:lang w:eastAsia="ar-SA"/>
        </w:rPr>
        <w:t xml:space="preserve"> oraz </w:t>
      </w:r>
      <w:proofErr w:type="spellStart"/>
      <w:r w:rsidRPr="00EB489B">
        <w:rPr>
          <w:rFonts w:eastAsia="Times New Roman" w:cstheme="minorHAnsi"/>
          <w:kern w:val="1"/>
          <w:lang w:eastAsia="ar-SA"/>
        </w:rPr>
        <w:t>cookies</w:t>
      </w:r>
      <w:proofErr w:type="spellEnd"/>
      <w:r w:rsidRPr="00EB489B">
        <w:rPr>
          <w:rFonts w:eastAsia="Times New Roman" w:cstheme="minorHAnsi"/>
          <w:kern w:val="1"/>
          <w:lang w:eastAsia="ar-SA"/>
        </w:rPr>
        <w:t>;</w:t>
      </w:r>
    </w:p>
    <w:p w14:paraId="3A192931" w14:textId="4CFE4D16" w:rsidR="009267A0" w:rsidRPr="00EB489B" w:rsidRDefault="009267A0">
      <w:pPr>
        <w:pStyle w:val="Akapitzlist"/>
        <w:widowControl w:val="0"/>
        <w:numPr>
          <w:ilvl w:val="0"/>
          <w:numId w:val="57"/>
        </w:numPr>
        <w:spacing w:after="0" w:line="276" w:lineRule="auto"/>
        <w:ind w:left="567" w:hanging="229"/>
        <w:jc w:val="both"/>
        <w:outlineLvl w:val="3"/>
        <w:rPr>
          <w:rFonts w:eastAsia="Times New Roman" w:cstheme="minorHAnsi"/>
          <w:kern w:val="1"/>
          <w:lang w:eastAsia="ar-SA"/>
        </w:rPr>
      </w:pPr>
      <w:r w:rsidRPr="00EB489B">
        <w:rPr>
          <w:rFonts w:eastAsia="Times New Roman" w:cstheme="minorHAnsi"/>
          <w:kern w:val="1"/>
          <w:lang w:eastAsia="ar-SA"/>
        </w:rPr>
        <w:t>specyfikacja połączenia, formatu przesyłanych danych oraz kodowania i oznaczania czasu</w:t>
      </w:r>
      <w:r w:rsidR="00232CE2" w:rsidRPr="00EB489B">
        <w:rPr>
          <w:rFonts w:eastAsia="Times New Roman" w:cstheme="minorHAnsi"/>
          <w:kern w:val="1"/>
          <w:lang w:eastAsia="ar-SA"/>
        </w:rPr>
        <w:t xml:space="preserve"> </w:t>
      </w:r>
      <w:r w:rsidRPr="00EB489B">
        <w:rPr>
          <w:rFonts w:eastAsia="Times New Roman" w:cstheme="minorHAnsi"/>
          <w:kern w:val="1"/>
          <w:lang w:eastAsia="ar-SA"/>
        </w:rPr>
        <w:t>odbioru danych:</w:t>
      </w:r>
    </w:p>
    <w:p w14:paraId="333D586A" w14:textId="77777777" w:rsidR="00793DE3" w:rsidRDefault="009267A0">
      <w:pPr>
        <w:pStyle w:val="Akapitzlist"/>
        <w:widowControl w:val="0"/>
        <w:numPr>
          <w:ilvl w:val="0"/>
          <w:numId w:val="59"/>
        </w:numPr>
        <w:tabs>
          <w:tab w:val="left" w:pos="142"/>
        </w:tabs>
        <w:suppressAutoHyphens/>
        <w:spacing w:before="20" w:after="40" w:line="276" w:lineRule="auto"/>
        <w:ind w:left="993" w:hanging="284"/>
        <w:jc w:val="both"/>
        <w:outlineLvl w:val="3"/>
        <w:rPr>
          <w:rFonts w:eastAsia="Times New Roman" w:cstheme="minorHAnsi"/>
          <w:kern w:val="1"/>
          <w:lang w:eastAsia="ar-SA"/>
        </w:rPr>
      </w:pPr>
      <w:r w:rsidRPr="00EB489B">
        <w:rPr>
          <w:rFonts w:eastAsia="Times New Roman" w:cstheme="minorHAnsi"/>
          <w:kern w:val="1"/>
          <w:lang w:eastAsia="ar-SA"/>
        </w:rPr>
        <w:t xml:space="preserve">specyfikacja połączenia – formularze udostępniane są za pomocą protokołu  </w:t>
      </w:r>
      <w:r w:rsidR="00232CE2" w:rsidRPr="00EB489B">
        <w:rPr>
          <w:rFonts w:eastAsia="Times New Roman" w:cstheme="minorHAnsi"/>
          <w:kern w:val="1"/>
          <w:lang w:eastAsia="ar-SA"/>
        </w:rPr>
        <w:t xml:space="preserve">                    </w:t>
      </w:r>
      <w:r w:rsidRPr="00EB489B">
        <w:rPr>
          <w:rFonts w:eastAsia="Times New Roman" w:cstheme="minorHAnsi"/>
          <w:kern w:val="1"/>
          <w:lang w:eastAsia="ar-SA"/>
        </w:rPr>
        <w:t>TLS 1.2,</w:t>
      </w:r>
    </w:p>
    <w:p w14:paraId="24773C4B" w14:textId="77777777" w:rsidR="00793DE3" w:rsidRDefault="009267A0">
      <w:pPr>
        <w:pStyle w:val="Akapitzlist"/>
        <w:widowControl w:val="0"/>
        <w:numPr>
          <w:ilvl w:val="0"/>
          <w:numId w:val="59"/>
        </w:numPr>
        <w:tabs>
          <w:tab w:val="left" w:pos="142"/>
        </w:tabs>
        <w:suppressAutoHyphens/>
        <w:spacing w:before="20" w:after="40" w:line="276" w:lineRule="auto"/>
        <w:ind w:left="993" w:hanging="284"/>
        <w:jc w:val="both"/>
        <w:outlineLvl w:val="3"/>
        <w:rPr>
          <w:rFonts w:eastAsia="Times New Roman" w:cstheme="minorHAnsi"/>
          <w:kern w:val="1"/>
          <w:lang w:eastAsia="ar-SA"/>
        </w:rPr>
      </w:pPr>
      <w:r w:rsidRPr="00793DE3">
        <w:rPr>
          <w:rFonts w:eastAsia="Times New Roman" w:cstheme="minorHAnsi"/>
          <w:kern w:val="1"/>
          <w:lang w:eastAsia="ar-SA"/>
        </w:rPr>
        <w:t>format danych oraz kodowanie: formularze dostępne są w formacie HTML z</w:t>
      </w:r>
      <w:r w:rsidR="00793DE3">
        <w:rPr>
          <w:rFonts w:eastAsia="Times New Roman" w:cstheme="minorHAnsi"/>
          <w:kern w:val="1"/>
          <w:lang w:eastAsia="ar-SA"/>
        </w:rPr>
        <w:t xml:space="preserve"> </w:t>
      </w:r>
      <w:r w:rsidRPr="00793DE3">
        <w:rPr>
          <w:rFonts w:eastAsia="Times New Roman" w:cstheme="minorHAnsi"/>
          <w:kern w:val="1"/>
          <w:lang w:eastAsia="ar-SA"/>
        </w:rPr>
        <w:t>kodowaniem UTF-8,</w:t>
      </w:r>
    </w:p>
    <w:p w14:paraId="731ACC80" w14:textId="7B3B13E5" w:rsidR="009267A0" w:rsidRPr="00793DE3" w:rsidRDefault="009267A0">
      <w:pPr>
        <w:pStyle w:val="Akapitzlist"/>
        <w:widowControl w:val="0"/>
        <w:numPr>
          <w:ilvl w:val="0"/>
          <w:numId w:val="59"/>
        </w:numPr>
        <w:tabs>
          <w:tab w:val="left" w:pos="142"/>
        </w:tabs>
        <w:suppressAutoHyphens/>
        <w:spacing w:before="20" w:after="40" w:line="276" w:lineRule="auto"/>
        <w:ind w:left="993" w:hanging="284"/>
        <w:jc w:val="both"/>
        <w:outlineLvl w:val="3"/>
        <w:rPr>
          <w:rFonts w:eastAsia="Times New Roman" w:cstheme="minorHAnsi"/>
          <w:kern w:val="1"/>
          <w:lang w:eastAsia="ar-SA"/>
        </w:rPr>
      </w:pPr>
      <w:r w:rsidRPr="00793DE3">
        <w:rPr>
          <w:rFonts w:eastAsia="Times New Roman" w:cstheme="minorHAnsi"/>
          <w:kern w:val="1"/>
          <w:lang w:eastAsia="ar-SA"/>
        </w:rPr>
        <w:t>oznaczenia czasu odbioru danych: wszelkie operacje opierają się o czas serwera i dane</w:t>
      </w:r>
      <w:r w:rsidR="00232CE2" w:rsidRPr="00793DE3">
        <w:rPr>
          <w:rFonts w:eastAsia="Times New Roman" w:cstheme="minorHAnsi"/>
          <w:kern w:val="1"/>
          <w:lang w:eastAsia="ar-SA"/>
        </w:rPr>
        <w:t xml:space="preserve"> </w:t>
      </w:r>
      <w:r w:rsidRPr="00793DE3">
        <w:rPr>
          <w:rFonts w:eastAsia="Times New Roman" w:cstheme="minorHAnsi"/>
          <w:kern w:val="1"/>
          <w:lang w:eastAsia="ar-SA"/>
        </w:rPr>
        <w:t>zapisywane są z dokładnością co do sekundy.</w:t>
      </w:r>
    </w:p>
    <w:p w14:paraId="1689CD37" w14:textId="2ADCB6FB" w:rsidR="009267A0" w:rsidRPr="00EB489B" w:rsidRDefault="009267A0" w:rsidP="00793DE3">
      <w:pPr>
        <w:widowControl w:val="0"/>
        <w:tabs>
          <w:tab w:val="left" w:pos="142"/>
          <w:tab w:val="left" w:pos="993"/>
        </w:tabs>
        <w:suppressAutoHyphens/>
        <w:spacing w:before="20" w:after="40" w:line="276" w:lineRule="auto"/>
        <w:ind w:left="709"/>
        <w:contextualSpacing/>
        <w:jc w:val="both"/>
        <w:outlineLvl w:val="3"/>
        <w:rPr>
          <w:rFonts w:eastAsia="Times New Roman" w:cstheme="minorHAnsi"/>
          <w:kern w:val="1"/>
          <w:lang w:eastAsia="ar-SA"/>
        </w:rPr>
      </w:pPr>
      <w:r w:rsidRPr="00EB489B">
        <w:rPr>
          <w:rFonts w:eastAsia="Times New Roman" w:cstheme="minorHAnsi"/>
          <w:kern w:val="1"/>
          <w:lang w:eastAsia="ar-SA"/>
        </w:rPr>
        <w:t xml:space="preserve">Jeżeli dokumenty elektroniczne, przekazywane przy użyciu środków komunikacji elektronicznej, zawierają informacje stanowiące tajemnicę przedsiębiorstwa w rozumieniu przepisów </w:t>
      </w:r>
      <w:r w:rsidR="009317D2" w:rsidRPr="00EB489B">
        <w:rPr>
          <w:rFonts w:eastAsia="Times New Roman" w:cstheme="minorHAnsi"/>
          <w:kern w:val="1"/>
          <w:lang w:eastAsia="ar-SA"/>
        </w:rPr>
        <w:t>UZNK</w:t>
      </w:r>
      <w:r w:rsidRPr="00EB489B">
        <w:rPr>
          <w:rFonts w:eastAsia="Times New Roman" w:cstheme="minorHAnsi"/>
          <w:kern w:val="1"/>
          <w:lang w:eastAsia="ar-SA"/>
        </w:rPr>
        <w:t xml:space="preserve">, wykonawca, w celu utrzymania w poufności tych informacji, przekazuje je w wydzielonym i odpowiednio oznaczonym pliku, wraz z jednoczesnym zaznaczeniem w nazwie pliku „Dokument stanowiący tajemnicę przedsiębiorstwa”.  </w:t>
      </w:r>
    </w:p>
    <w:p w14:paraId="6DF408B8" w14:textId="4ACFC8F9" w:rsidR="009267A0" w:rsidRPr="00EB489B" w:rsidRDefault="009267A0">
      <w:pPr>
        <w:widowControl w:val="0"/>
        <w:numPr>
          <w:ilvl w:val="0"/>
          <w:numId w:val="37"/>
        </w:numPr>
        <w:spacing w:after="0" w:line="276" w:lineRule="auto"/>
        <w:ind w:left="360"/>
        <w:jc w:val="both"/>
        <w:outlineLvl w:val="3"/>
        <w:rPr>
          <w:rFonts w:eastAsia="Times New Roman" w:cstheme="minorHAnsi"/>
          <w:kern w:val="1"/>
          <w:lang w:eastAsia="ar-SA"/>
        </w:rPr>
      </w:pPr>
      <w:r w:rsidRPr="00EB489B">
        <w:rPr>
          <w:rFonts w:eastAsia="Times New Roman" w:cstheme="minorHAnsi"/>
          <w:kern w:val="1"/>
          <w:lang w:eastAsia="ar-SA"/>
        </w:rPr>
        <w:t xml:space="preserve">W przypadku problemów technicznych i awarii związanych z funkcjonowaniem Platformy </w:t>
      </w:r>
      <w:r w:rsidR="00575B24" w:rsidRPr="00EB489B">
        <w:rPr>
          <w:rFonts w:eastAsia="Times New Roman" w:cstheme="minorHAnsi"/>
          <w:kern w:val="1"/>
          <w:lang w:eastAsia="ar-SA"/>
        </w:rPr>
        <w:t>e-Z</w:t>
      </w:r>
      <w:r w:rsidRPr="00EB489B">
        <w:rPr>
          <w:rFonts w:eastAsia="Times New Roman" w:cstheme="minorHAnsi"/>
          <w:kern w:val="1"/>
          <w:lang w:eastAsia="ar-SA"/>
        </w:rPr>
        <w:t>amówienia użytkownicy mogą skorzystać ze wsparcia technicznego dostępnego</w:t>
      </w:r>
      <w:r w:rsidR="00575B24" w:rsidRPr="00EB489B">
        <w:rPr>
          <w:rFonts w:eastAsia="Times New Roman" w:cstheme="minorHAnsi"/>
          <w:kern w:val="1"/>
          <w:lang w:eastAsia="ar-SA"/>
        </w:rPr>
        <w:t xml:space="preserve"> p</w:t>
      </w:r>
      <w:r w:rsidRPr="00EB489B">
        <w:rPr>
          <w:rFonts w:eastAsia="Times New Roman" w:cstheme="minorHAnsi"/>
          <w:kern w:val="1"/>
          <w:lang w:eastAsia="ar-SA"/>
        </w:rPr>
        <w:t>od</w:t>
      </w:r>
      <w:r w:rsidR="00575B24" w:rsidRPr="00EB489B">
        <w:rPr>
          <w:rFonts w:eastAsia="Times New Roman" w:cstheme="minorHAnsi"/>
          <w:kern w:val="1"/>
          <w:lang w:eastAsia="ar-SA"/>
        </w:rPr>
        <w:t xml:space="preserve"> </w:t>
      </w:r>
      <w:r w:rsidRPr="00EB489B">
        <w:rPr>
          <w:rFonts w:eastAsia="Times New Roman" w:cstheme="minorHAnsi"/>
          <w:kern w:val="1"/>
          <w:lang w:eastAsia="ar-SA"/>
        </w:rPr>
        <w:t xml:space="preserve">numerem telefonu (32) 77 88 999 lub drogą elektroniczną poprzez formularz udostępniony na stronie internetowej </w:t>
      </w:r>
      <w:hyperlink r:id="rId28" w:history="1">
        <w:r w:rsidRPr="00793DE3">
          <w:rPr>
            <w:rFonts w:eastAsia="Times New Roman" w:cstheme="minorHAnsi"/>
            <w:kern w:val="1"/>
            <w:lang w:eastAsia="ar-SA"/>
          </w:rPr>
          <w:t>https://ezamowienia.gov.pl</w:t>
        </w:r>
      </w:hyperlink>
      <w:r w:rsidRPr="00EB489B">
        <w:rPr>
          <w:rFonts w:eastAsia="Times New Roman" w:cstheme="minorHAnsi"/>
          <w:kern w:val="1"/>
          <w:lang w:eastAsia="ar-SA"/>
        </w:rPr>
        <w:t xml:space="preserve">  w zakładce „Zgłoś</w:t>
      </w:r>
      <w:r w:rsidR="00575B24" w:rsidRPr="00EB489B">
        <w:rPr>
          <w:rFonts w:eastAsia="Times New Roman" w:cstheme="minorHAnsi"/>
          <w:kern w:val="1"/>
          <w:lang w:eastAsia="ar-SA"/>
        </w:rPr>
        <w:t xml:space="preserve"> </w:t>
      </w:r>
      <w:r w:rsidRPr="00EB489B">
        <w:rPr>
          <w:rFonts w:eastAsia="Times New Roman" w:cstheme="minorHAnsi"/>
          <w:kern w:val="1"/>
          <w:lang w:eastAsia="ar-SA"/>
        </w:rPr>
        <w:t>problem”.</w:t>
      </w:r>
    </w:p>
    <w:p w14:paraId="08372445" w14:textId="77777777" w:rsidR="003B3E6A" w:rsidRPr="00EB489B" w:rsidRDefault="003B3E6A" w:rsidP="000B1F94">
      <w:pPr>
        <w:pStyle w:val="Default"/>
        <w:spacing w:line="276" w:lineRule="auto"/>
        <w:jc w:val="both"/>
        <w:rPr>
          <w:rFonts w:asciiTheme="minorHAnsi" w:hAnsiTheme="minorHAnsi" w:cstheme="minorHAnsi"/>
          <w:color w:val="auto"/>
          <w:sz w:val="22"/>
          <w:szCs w:val="22"/>
        </w:rPr>
      </w:pPr>
      <w:r w:rsidRPr="00EB489B">
        <w:rPr>
          <w:rFonts w:asciiTheme="minorHAnsi" w:hAnsiTheme="minorHAnsi" w:cstheme="minorHAnsi"/>
          <w:b/>
          <w:bCs/>
          <w:color w:val="auto"/>
          <w:sz w:val="22"/>
          <w:szCs w:val="22"/>
        </w:rPr>
        <w:t>Składanie ofert:</w:t>
      </w:r>
    </w:p>
    <w:p w14:paraId="1C51E4C0" w14:textId="5DA3246A" w:rsidR="00575B24" w:rsidRPr="00163315" w:rsidRDefault="00575B24">
      <w:pPr>
        <w:widowControl w:val="0"/>
        <w:numPr>
          <w:ilvl w:val="0"/>
          <w:numId w:val="37"/>
        </w:numPr>
        <w:spacing w:after="0" w:line="276" w:lineRule="auto"/>
        <w:ind w:left="360"/>
        <w:jc w:val="both"/>
        <w:outlineLvl w:val="3"/>
        <w:rPr>
          <w:rFonts w:cs="Times New Roman"/>
        </w:rPr>
      </w:pPr>
      <w:r w:rsidRPr="00EB489B">
        <w:t>Wykonawca składa ofertę̨ poprzez Platformę̨ e-Zamówienia za pośrednictwem zakładki</w:t>
      </w:r>
      <w:r w:rsidR="002A68C8">
        <w:t xml:space="preserve"> </w:t>
      </w:r>
      <w:r w:rsidRPr="00EB489B">
        <w:t xml:space="preserve">„Oferty/wnioski”, widocznej w podglądzie postepowania po zalogowaniu się na konto Wykonawcy. Po wybraniu przycisku „Złóż ofertę̨” system prezentuje okno składania oferty umożliwiające </w:t>
      </w:r>
      <w:r w:rsidRPr="00163315">
        <w:t xml:space="preserve">przekazanie dokumentów elektronicznych, w którym znajdują̨ się̨ dwa pola </w:t>
      </w:r>
      <w:proofErr w:type="spellStart"/>
      <w:r w:rsidRPr="00163315">
        <w:t>drag&amp;drop</w:t>
      </w:r>
      <w:proofErr w:type="spellEnd"/>
      <w:r w:rsidRPr="00163315">
        <w:t xml:space="preserve"> („przeciągnij” i „upuść”) służące do dodawania plików.</w:t>
      </w:r>
      <w:r w:rsidRPr="00163315">
        <w:rPr>
          <w:rFonts w:cs="Times New Roman"/>
        </w:rPr>
        <w:t xml:space="preserve"> </w:t>
      </w:r>
    </w:p>
    <w:p w14:paraId="0CC14F7A" w14:textId="265E33B8" w:rsidR="00575B24" w:rsidRPr="00163315" w:rsidRDefault="00575B24">
      <w:pPr>
        <w:widowControl w:val="0"/>
        <w:numPr>
          <w:ilvl w:val="0"/>
          <w:numId w:val="37"/>
        </w:numPr>
        <w:spacing w:after="0" w:line="276" w:lineRule="auto"/>
        <w:ind w:left="360"/>
        <w:jc w:val="both"/>
        <w:outlineLvl w:val="3"/>
        <w:rPr>
          <w:rFonts w:ascii="Calibri" w:hAnsi="Calibri" w:cs="Calibri"/>
        </w:rPr>
      </w:pPr>
      <w:r w:rsidRPr="00163315">
        <w:rPr>
          <w:rFonts w:ascii="Calibri" w:hAnsi="Calibri" w:cs="Calibri"/>
        </w:rPr>
        <w:t xml:space="preserve">Wykonawca dodaje wybrany z dysku i uprzednio podpisany „Formularz oferty – </w:t>
      </w:r>
      <w:r w:rsidRPr="00163315">
        <w:rPr>
          <w:rFonts w:ascii="Calibri" w:hAnsi="Calibri" w:cs="Calibri"/>
          <w:b/>
          <w:bCs/>
        </w:rPr>
        <w:t xml:space="preserve">załącznik nr </w:t>
      </w:r>
      <w:r w:rsidR="00B65BD7" w:rsidRPr="00163315">
        <w:rPr>
          <w:rFonts w:ascii="Calibri" w:hAnsi="Calibri" w:cs="Calibri"/>
          <w:b/>
          <w:bCs/>
        </w:rPr>
        <w:t>8</w:t>
      </w:r>
      <w:r w:rsidRPr="00163315">
        <w:rPr>
          <w:rFonts w:ascii="Calibri" w:hAnsi="Calibri" w:cs="Calibri"/>
          <w:b/>
          <w:bCs/>
        </w:rPr>
        <w:t xml:space="preserve"> do SWZ”</w:t>
      </w:r>
      <w:r w:rsidRPr="00163315">
        <w:rPr>
          <w:rFonts w:ascii="Calibri" w:hAnsi="Calibri" w:cs="Calibri"/>
        </w:rPr>
        <w:t xml:space="preserve"> w pierwszym polu („Wypełniony formularz oferty”).</w:t>
      </w:r>
    </w:p>
    <w:p w14:paraId="6F12B7DC" w14:textId="77777777" w:rsidR="00575B24" w:rsidRPr="00EB489B" w:rsidRDefault="00575B24" w:rsidP="004921B8">
      <w:pPr>
        <w:pStyle w:val="Akapitzlist"/>
        <w:widowControl w:val="0"/>
        <w:suppressAutoHyphens/>
        <w:spacing w:before="20" w:after="40" w:line="276" w:lineRule="auto"/>
        <w:ind w:left="851"/>
        <w:outlineLvl w:val="3"/>
        <w:rPr>
          <w:rFonts w:ascii="Calibri" w:hAnsi="Calibri" w:cs="Calibri"/>
          <w:b/>
          <w:bCs/>
        </w:rPr>
      </w:pPr>
      <w:r w:rsidRPr="00EB489B">
        <w:rPr>
          <w:rFonts w:ascii="Calibri" w:hAnsi="Calibri" w:cs="Calibri"/>
          <w:b/>
          <w:bCs/>
          <w:u w:val="single"/>
        </w:rPr>
        <w:t>UWAGA</w:t>
      </w:r>
      <w:r w:rsidRPr="00EB489B">
        <w:rPr>
          <w:rFonts w:ascii="Calibri" w:hAnsi="Calibri" w:cs="Calibri"/>
          <w:b/>
          <w:bCs/>
        </w:rPr>
        <w:t xml:space="preserve">: </w:t>
      </w:r>
    </w:p>
    <w:p w14:paraId="3C246A22" w14:textId="0F3408EF" w:rsidR="00575B24" w:rsidRPr="00EB489B" w:rsidRDefault="00575B24" w:rsidP="004921B8">
      <w:pPr>
        <w:pStyle w:val="Akapitzlist"/>
        <w:widowControl w:val="0"/>
        <w:suppressAutoHyphens/>
        <w:spacing w:before="20" w:after="40" w:line="276" w:lineRule="auto"/>
        <w:ind w:left="851"/>
        <w:jc w:val="both"/>
        <w:outlineLvl w:val="3"/>
        <w:rPr>
          <w:rFonts w:ascii="Calibri" w:hAnsi="Calibri" w:cs="Calibri"/>
          <w:b/>
          <w:bCs/>
        </w:rPr>
      </w:pPr>
      <w:r w:rsidRPr="00EB489B">
        <w:rPr>
          <w:rFonts w:ascii="Calibri" w:hAnsi="Calibri" w:cs="Calibri"/>
          <w:b/>
          <w:bCs/>
        </w:rPr>
        <w:t xml:space="preserve">W związku z tym, że Zamawiający udostępnia wykonawcom własny formularz ofertowy tj. nie </w:t>
      </w:r>
      <w:r w:rsidRPr="00EB489B">
        <w:rPr>
          <w:rFonts w:ascii="Calibri" w:hAnsi="Calibri" w:cs="Calibri"/>
          <w:b/>
          <w:bCs/>
        </w:rPr>
        <w:lastRenderedPageBreak/>
        <w:t>korzysta z interaktywnego formularza ofertowego, który umożliwia Platforma e-Zamówienia, podczas czynności składania oferty może pojawić się komunikat o treści „</w:t>
      </w:r>
      <w:r w:rsidRPr="00EB489B">
        <w:rPr>
          <w:rFonts w:ascii="Calibri" w:hAnsi="Calibri" w:cs="Calibri"/>
          <w:b/>
          <w:bCs/>
          <w:i/>
          <w:iCs/>
        </w:rPr>
        <w:t xml:space="preserve">Czy chcesz kontynuować? Postępowanie nie posiada opublikowanego formularza do tego etapu postępowania. Plik (w tym miejscu pojawia się nazwa pliku) nie jest poprawnym formularzem interaktywnym wygenerowanym na Platformie” – </w:t>
      </w:r>
      <w:r w:rsidRPr="00EB489B">
        <w:rPr>
          <w:rFonts w:ascii="Calibri" w:hAnsi="Calibri" w:cs="Calibri"/>
          <w:b/>
          <w:bCs/>
        </w:rPr>
        <w:t xml:space="preserve">w takim przypadku należy wybrać </w:t>
      </w:r>
      <w:proofErr w:type="gramStart"/>
      <w:r w:rsidRPr="00EB489B">
        <w:rPr>
          <w:rFonts w:ascii="Calibri" w:hAnsi="Calibri" w:cs="Calibri"/>
          <w:b/>
          <w:bCs/>
        </w:rPr>
        <w:t xml:space="preserve">opcję:  </w:t>
      </w:r>
      <w:r w:rsidRPr="00EB489B">
        <w:rPr>
          <w:rFonts w:ascii="Calibri" w:hAnsi="Calibri" w:cs="Calibri"/>
          <w:b/>
          <w:bCs/>
          <w:u w:val="single"/>
        </w:rPr>
        <w:t>„</w:t>
      </w:r>
      <w:proofErr w:type="gramEnd"/>
      <w:r w:rsidRPr="00EB489B">
        <w:rPr>
          <w:rFonts w:ascii="Calibri" w:hAnsi="Calibri" w:cs="Calibri"/>
          <w:b/>
          <w:bCs/>
          <w:u w:val="single"/>
        </w:rPr>
        <w:t>Tak, chcę kontynuować.”.</w:t>
      </w:r>
    </w:p>
    <w:p w14:paraId="5C0873E4" w14:textId="77777777"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ascii="Calibri" w:hAnsi="Calibri" w:cs="Calibri"/>
        </w:rPr>
        <w:t>W kolejnym polu („Załączniki i inne dokumenty przedstawione w ofercie przez Wykonawcę̨”) Wykonawca dodaje pozostałe pliki stanowiące ofertę̨ lub składane wraz z ofertą.</w:t>
      </w:r>
    </w:p>
    <w:p w14:paraId="4B52CDFD" w14:textId="77777777"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eastAsia="Times New Roman" w:cstheme="minorHAnsi"/>
          <w:kern w:val="1"/>
          <w:lang w:eastAsia="pl-PL"/>
        </w:rPr>
        <w:t>Formularz</w:t>
      </w:r>
      <w:r w:rsidRPr="00EB489B">
        <w:rPr>
          <w:rFonts w:ascii="Calibri" w:hAnsi="Calibri" w:cs="Calibri"/>
        </w:rPr>
        <w:t xml:space="preserve">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2B54CC9" w14:textId="77777777"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ascii="Calibri" w:hAnsi="Calibri" w:cs="Calibri"/>
        </w:rPr>
        <w:t>Pozostałe dokumenty wchodzące w skład oferty lub składane wraz z ofertą, które są zgodne z ustawą  lub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 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404F87BF" w14:textId="77777777"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ascii="Calibri" w:hAnsi="Calibri" w:cs="Calibr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617843A" w14:textId="77777777"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ascii="Calibri" w:hAnsi="Calibri" w:cs="Calibri"/>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B63753B" w14:textId="40FB1152" w:rsidR="004921B8" w:rsidRPr="00EB489B" w:rsidRDefault="004921B8">
      <w:pPr>
        <w:widowControl w:val="0"/>
        <w:numPr>
          <w:ilvl w:val="0"/>
          <w:numId w:val="37"/>
        </w:numPr>
        <w:spacing w:after="0" w:line="276" w:lineRule="auto"/>
        <w:ind w:left="360"/>
        <w:jc w:val="both"/>
        <w:outlineLvl w:val="3"/>
        <w:rPr>
          <w:rFonts w:ascii="Calibri" w:hAnsi="Calibri" w:cs="Calibri"/>
        </w:rPr>
      </w:pPr>
      <w:r w:rsidRPr="00EB489B">
        <w:rPr>
          <w:rFonts w:ascii="Calibri" w:hAnsi="Calibri" w:cs="Calibri"/>
        </w:rPr>
        <w:t xml:space="preserve">Ofertę składa się, pod rygorem nieważności, w formie elektronicznej lub w postaci elektronicznej opatrzonej podpisem zaufanym lub podpisem osobistym w formatach danych określonych w przepisach wydanych na podstawie art. 18 ustawy </w:t>
      </w:r>
      <w:r w:rsidR="00793DE3">
        <w:rPr>
          <w:rFonts w:ascii="Calibri" w:hAnsi="Calibri" w:cs="Calibri"/>
        </w:rPr>
        <w:t>IDP</w:t>
      </w:r>
      <w:r w:rsidR="005C7E93" w:rsidRPr="005C7E93">
        <w:rPr>
          <w:rFonts w:ascii="Calibri" w:hAnsi="Calibri" w:cs="Calibri"/>
        </w:rPr>
        <w:t xml:space="preserve"> </w:t>
      </w:r>
      <w:r w:rsidRPr="00EB489B">
        <w:rPr>
          <w:rFonts w:ascii="Calibri" w:hAnsi="Calibri" w:cs="Calibri"/>
        </w:rPr>
        <w:t>z zastrzeżeniem formatów, o których mowa w art. 66 ust. 1 ustawy, z uwzględnieniem rodzaju przekazywanych danych.</w:t>
      </w:r>
      <w:bookmarkStart w:id="14" w:name="_Hlk129245351"/>
    </w:p>
    <w:p w14:paraId="0430306B" w14:textId="7AD4489C"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ascii="Calibri" w:hAnsi="Calibri" w:cs="Calibri"/>
        </w:rPr>
        <w:t xml:space="preserve">Jeżeli dokumenty elektroniczne, przekazywane przy użyciu środków komunikacji elektronicznej, zawierają informacje stanowiące tajemnicę przedsiębiorstwa w rozumieniu przepisów </w:t>
      </w:r>
      <w:r w:rsidR="009317D2" w:rsidRPr="00EB489B">
        <w:rPr>
          <w:rFonts w:ascii="Calibri" w:hAnsi="Calibri" w:cs="Calibri"/>
        </w:rPr>
        <w:t>UZNK</w:t>
      </w:r>
      <w:r w:rsidRPr="00EB489B">
        <w:rPr>
          <w:rFonts w:ascii="Calibri" w:hAnsi="Calibri" w:cs="Calibri"/>
        </w:rPr>
        <w:t>, wykonawca, w celu utrzymania w poufności tych informacji, przekazuje je w wydzielonym i odpowiednio oznaczonym pliku, wraz z jednoczesnym zaznaczeniem w nazwie pliku „</w:t>
      </w:r>
      <w:r w:rsidRPr="00EB489B">
        <w:rPr>
          <w:rFonts w:ascii="Calibri" w:hAnsi="Calibri" w:cs="Calibri"/>
          <w:i/>
          <w:iCs/>
        </w:rPr>
        <w:t>Dokument stanowiący tajemnicę przedsiębiorstwa</w:t>
      </w:r>
      <w:r w:rsidRPr="00EB489B">
        <w:rPr>
          <w:rFonts w:ascii="Calibri" w:hAnsi="Calibri" w:cs="Calibri"/>
        </w:rPr>
        <w:t>”.</w:t>
      </w:r>
    </w:p>
    <w:bookmarkEnd w:id="14"/>
    <w:p w14:paraId="47BE20BC" w14:textId="77777777" w:rsidR="00575B24" w:rsidRPr="00EB489B" w:rsidRDefault="00575B24">
      <w:pPr>
        <w:widowControl w:val="0"/>
        <w:numPr>
          <w:ilvl w:val="0"/>
          <w:numId w:val="37"/>
        </w:numPr>
        <w:spacing w:after="0" w:line="276" w:lineRule="auto"/>
        <w:ind w:left="360"/>
        <w:jc w:val="both"/>
        <w:outlineLvl w:val="3"/>
        <w:rPr>
          <w:rFonts w:ascii="Calibri" w:hAnsi="Calibri" w:cs="Calibri"/>
        </w:rPr>
      </w:pPr>
      <w:r w:rsidRPr="00EB489B">
        <w:rPr>
          <w:rFonts w:eastAsia="Times New Roman" w:cstheme="minorHAnsi"/>
          <w:kern w:val="1"/>
          <w:lang w:eastAsia="pl-PL"/>
        </w:rPr>
        <w:t>Maksymalny</w:t>
      </w:r>
      <w:r w:rsidRPr="00EB489B">
        <w:rPr>
          <w:rFonts w:ascii="Calibri" w:hAnsi="Calibri" w:cs="Calibri"/>
        </w:rPr>
        <w:t xml:space="preserve"> łączny rozmiar plików stanowiących ofertę lub składanych wraz z ofertą to 250 MB.</w:t>
      </w:r>
    </w:p>
    <w:p w14:paraId="6AFC09D1" w14:textId="77777777" w:rsidR="005C7E93" w:rsidRDefault="005C7E93" w:rsidP="000B1F94">
      <w:pPr>
        <w:spacing w:after="0" w:line="276" w:lineRule="auto"/>
        <w:jc w:val="center"/>
        <w:rPr>
          <w:rFonts w:cstheme="minorHAnsi"/>
          <w:b/>
          <w:bCs/>
        </w:rPr>
      </w:pPr>
    </w:p>
    <w:p w14:paraId="25F4D99A" w14:textId="77777777" w:rsidR="004D68C6" w:rsidRDefault="004D68C6" w:rsidP="000B1F94">
      <w:pPr>
        <w:spacing w:after="0" w:line="276" w:lineRule="auto"/>
        <w:jc w:val="center"/>
        <w:rPr>
          <w:rFonts w:cstheme="minorHAnsi"/>
          <w:b/>
          <w:bCs/>
        </w:rPr>
      </w:pPr>
    </w:p>
    <w:p w14:paraId="10B5B0FE" w14:textId="77777777" w:rsidR="00C03F4F" w:rsidRDefault="00C03F4F" w:rsidP="000B1F94">
      <w:pPr>
        <w:spacing w:after="0" w:line="276" w:lineRule="auto"/>
        <w:jc w:val="center"/>
        <w:rPr>
          <w:rFonts w:cstheme="minorHAnsi"/>
          <w:b/>
          <w:bCs/>
        </w:rPr>
      </w:pPr>
    </w:p>
    <w:p w14:paraId="5EF2D0D7" w14:textId="77777777" w:rsidR="004D68C6" w:rsidRDefault="004D68C6" w:rsidP="000B1F94">
      <w:pPr>
        <w:spacing w:after="0" w:line="276" w:lineRule="auto"/>
        <w:jc w:val="center"/>
        <w:rPr>
          <w:rFonts w:cstheme="minorHAnsi"/>
          <w:b/>
          <w:bCs/>
        </w:rPr>
      </w:pPr>
    </w:p>
    <w:p w14:paraId="56C25AD2" w14:textId="3C3B17F8" w:rsidR="00CC763F" w:rsidRPr="00EB489B" w:rsidRDefault="00CC763F" w:rsidP="000B1F94">
      <w:pPr>
        <w:spacing w:after="0" w:line="276" w:lineRule="auto"/>
        <w:jc w:val="center"/>
        <w:rPr>
          <w:rFonts w:cstheme="minorHAnsi"/>
          <w:b/>
          <w:bCs/>
        </w:rPr>
      </w:pPr>
      <w:r w:rsidRPr="00EB489B">
        <w:rPr>
          <w:rFonts w:cstheme="minorHAnsi"/>
          <w:b/>
          <w:bCs/>
        </w:rPr>
        <w:t>§ 1</w:t>
      </w:r>
      <w:r w:rsidR="00C84DBC">
        <w:rPr>
          <w:rFonts w:cstheme="minorHAnsi"/>
          <w:b/>
          <w:bCs/>
        </w:rPr>
        <w:t>9</w:t>
      </w:r>
    </w:p>
    <w:p w14:paraId="060512BC" w14:textId="5FC5D1EB" w:rsidR="00CC763F" w:rsidRDefault="00CC763F" w:rsidP="008B4EA3">
      <w:pPr>
        <w:spacing w:after="120" w:line="276" w:lineRule="auto"/>
        <w:jc w:val="center"/>
        <w:rPr>
          <w:rFonts w:cstheme="minorHAnsi"/>
          <w:b/>
          <w:bCs/>
        </w:rPr>
      </w:pPr>
      <w:r w:rsidRPr="00EB489B">
        <w:rPr>
          <w:rFonts w:cstheme="minorHAnsi"/>
          <w:b/>
          <w:bCs/>
        </w:rPr>
        <w:t>OPIS SPOSOBU PRZYGOTOWANIA OFERT</w:t>
      </w:r>
    </w:p>
    <w:p w14:paraId="35165BE4" w14:textId="62945483" w:rsidR="005C7E93" w:rsidRDefault="005C7E93">
      <w:pPr>
        <w:widowControl w:val="0"/>
        <w:numPr>
          <w:ilvl w:val="0"/>
          <w:numId w:val="38"/>
        </w:numPr>
        <w:spacing w:after="0" w:line="276" w:lineRule="auto"/>
        <w:ind w:left="360"/>
        <w:jc w:val="both"/>
        <w:outlineLvl w:val="3"/>
        <w:rPr>
          <w:rFonts w:ascii="Calibri" w:eastAsia="Times New Roman" w:hAnsi="Calibri" w:cs="Calibri"/>
          <w:color w:val="000000"/>
          <w:kern w:val="2"/>
          <w:lang w:eastAsia="ar-SA"/>
        </w:rPr>
      </w:pPr>
      <w:r w:rsidRPr="005C7E93">
        <w:rPr>
          <w:rFonts w:ascii="Calibri" w:eastAsia="Times New Roman" w:hAnsi="Calibri" w:cs="Calibri"/>
          <w:color w:val="000000"/>
          <w:kern w:val="2"/>
          <w:lang w:eastAsia="ar-SA"/>
        </w:rPr>
        <w:t xml:space="preserve">Wykonawcy sporządzają i składają oferty zgodnie z wymaganiami określonymi w SWZ – wzór formularza oferty określono w </w:t>
      </w:r>
      <w:r w:rsidRPr="005C7E93">
        <w:rPr>
          <w:rFonts w:ascii="Calibri" w:eastAsia="Times New Roman" w:hAnsi="Calibri" w:cs="Calibri"/>
          <w:b/>
          <w:color w:val="000000"/>
          <w:kern w:val="2"/>
          <w:lang w:eastAsia="ar-SA"/>
        </w:rPr>
        <w:t xml:space="preserve">załączniku nr </w:t>
      </w:r>
      <w:r w:rsidR="00DB0F1F">
        <w:rPr>
          <w:rFonts w:ascii="Calibri" w:eastAsia="Times New Roman" w:hAnsi="Calibri" w:cs="Calibri"/>
          <w:b/>
          <w:color w:val="000000"/>
          <w:kern w:val="2"/>
          <w:lang w:eastAsia="ar-SA"/>
        </w:rPr>
        <w:t>8</w:t>
      </w:r>
      <w:r w:rsidRPr="005C7E93">
        <w:rPr>
          <w:rFonts w:ascii="Calibri" w:eastAsia="Times New Roman" w:hAnsi="Calibri" w:cs="Calibri"/>
          <w:bCs/>
          <w:color w:val="000000"/>
          <w:kern w:val="2"/>
          <w:lang w:eastAsia="ar-SA"/>
        </w:rPr>
        <w:t xml:space="preserve"> do SWZ.</w:t>
      </w:r>
    </w:p>
    <w:p w14:paraId="208428C1" w14:textId="5A4767F4" w:rsidR="005C7E93" w:rsidRPr="005C7E93" w:rsidRDefault="005C7E93" w:rsidP="005C7E93">
      <w:pPr>
        <w:widowControl w:val="0"/>
        <w:spacing w:after="0" w:line="276" w:lineRule="auto"/>
        <w:ind w:left="360"/>
        <w:jc w:val="both"/>
        <w:outlineLvl w:val="3"/>
        <w:rPr>
          <w:rFonts w:ascii="Calibri" w:eastAsia="Times New Roman" w:hAnsi="Calibri" w:cs="Calibri"/>
          <w:color w:val="000000"/>
          <w:kern w:val="2"/>
          <w:lang w:eastAsia="ar-SA"/>
        </w:rPr>
      </w:pPr>
      <w:r w:rsidRPr="005C7E93">
        <w:rPr>
          <w:rFonts w:ascii="Calibri" w:eastAsia="Times New Roman" w:hAnsi="Calibri" w:cs="Calibri"/>
          <w:b/>
          <w:bCs/>
          <w:color w:val="000000"/>
          <w:kern w:val="2"/>
          <w:lang w:eastAsia="ar-SA"/>
        </w:rPr>
        <w:t>Zamawiający nie korzysta z interaktywnego formularza oferty przewidzianego na Platformie e</w:t>
      </w:r>
      <w:r w:rsidRPr="005C7E93">
        <w:rPr>
          <w:rFonts w:ascii="Calibri" w:eastAsia="Times New Roman" w:hAnsi="Calibri" w:cs="Calibri"/>
          <w:b/>
          <w:color w:val="000000"/>
          <w:kern w:val="2"/>
          <w:lang w:eastAsia="ar-SA"/>
        </w:rPr>
        <w:t>-Zamówienia.</w:t>
      </w:r>
    </w:p>
    <w:p w14:paraId="1D4C394D" w14:textId="65A6E828" w:rsidR="005C7E93" w:rsidRPr="00163315" w:rsidRDefault="005C7E93">
      <w:pPr>
        <w:widowControl w:val="0"/>
        <w:numPr>
          <w:ilvl w:val="0"/>
          <w:numId w:val="38"/>
        </w:numPr>
        <w:spacing w:after="0" w:line="276" w:lineRule="auto"/>
        <w:ind w:left="360"/>
        <w:jc w:val="both"/>
        <w:outlineLvl w:val="3"/>
        <w:rPr>
          <w:rFonts w:ascii="Calibri" w:eastAsia="Times New Roman" w:hAnsi="Calibri" w:cs="Calibri"/>
          <w:b/>
          <w:color w:val="000000"/>
          <w:kern w:val="2"/>
          <w:lang w:eastAsia="ar-SA"/>
        </w:rPr>
      </w:pPr>
      <w:r w:rsidRPr="00163315">
        <w:rPr>
          <w:rFonts w:ascii="Calibri" w:eastAsia="Times New Roman" w:hAnsi="Calibri" w:cs="Calibri"/>
          <w:b/>
          <w:color w:val="000000"/>
          <w:kern w:val="2"/>
          <w:lang w:eastAsia="ar-SA"/>
        </w:rPr>
        <w:t xml:space="preserve">Wykonawca w celu złożenia oferty jako zalogowany powinien pobrać formularz ofertowy (przygotowany przez Zamawiającego - załącznik nr </w:t>
      </w:r>
      <w:r w:rsidR="00163315" w:rsidRPr="00163315">
        <w:rPr>
          <w:rFonts w:ascii="Calibri" w:eastAsia="Times New Roman" w:hAnsi="Calibri" w:cs="Calibri"/>
          <w:b/>
          <w:color w:val="000000"/>
          <w:kern w:val="2"/>
          <w:lang w:eastAsia="ar-SA"/>
        </w:rPr>
        <w:t>8</w:t>
      </w:r>
      <w:r w:rsidRPr="00163315">
        <w:rPr>
          <w:rFonts w:ascii="Calibri" w:eastAsia="Times New Roman" w:hAnsi="Calibri" w:cs="Calibri"/>
          <w:b/>
          <w:color w:val="000000"/>
          <w:kern w:val="2"/>
          <w:lang w:eastAsia="ar-SA"/>
        </w:rPr>
        <w:t xml:space="preserve"> do SWZ), zapisać go na dysku komputera użytkownika, uzupełnić pozostałymi danymi wymaganymi przez Zamawiającego i ponownie zapisać na dysku komputera użytkownika oraz podpisać odpowiednim rodzajem podpisu elektronicznego, zgodnie z ust. 4.</w:t>
      </w:r>
    </w:p>
    <w:p w14:paraId="5D1572D9" w14:textId="35BF71AB" w:rsidR="005C7E93" w:rsidRPr="005C7E93" w:rsidRDefault="005C7E93">
      <w:pPr>
        <w:widowControl w:val="0"/>
        <w:numPr>
          <w:ilvl w:val="0"/>
          <w:numId w:val="38"/>
        </w:numPr>
        <w:spacing w:after="0" w:line="276" w:lineRule="auto"/>
        <w:ind w:left="360"/>
        <w:jc w:val="both"/>
        <w:outlineLvl w:val="3"/>
        <w:rPr>
          <w:rFonts w:ascii="Calibri" w:eastAsia="Times New Roman" w:hAnsi="Calibri" w:cs="Calibri"/>
          <w:color w:val="000000"/>
          <w:kern w:val="2"/>
          <w:lang w:eastAsia="ar-SA"/>
        </w:rPr>
      </w:pPr>
      <w:r w:rsidRPr="005C7E93">
        <w:rPr>
          <w:rFonts w:ascii="Calibri" w:eastAsia="Times New Roman" w:hAnsi="Calibri" w:cs="Calibri"/>
          <w:bCs/>
          <w:kern w:val="2"/>
          <w:lang w:eastAsia="ar-SA"/>
        </w:rPr>
        <w:t xml:space="preserve">Każdy Wykonawca może złożyć jedną ofertę. Złożenie więcej niż jednej oferty spowoduje odrzucenie wszystkich ofert złożonych przez wykonawcę. </w:t>
      </w:r>
    </w:p>
    <w:p w14:paraId="2C15806D" w14:textId="19C72008" w:rsidR="005C7E93" w:rsidRPr="00163315" w:rsidRDefault="005C7E93">
      <w:pPr>
        <w:widowControl w:val="0"/>
        <w:numPr>
          <w:ilvl w:val="0"/>
          <w:numId w:val="38"/>
        </w:numPr>
        <w:spacing w:after="0" w:line="276" w:lineRule="auto"/>
        <w:ind w:left="360"/>
        <w:jc w:val="both"/>
        <w:outlineLvl w:val="3"/>
        <w:rPr>
          <w:rFonts w:ascii="Calibri" w:eastAsia="Times New Roman" w:hAnsi="Calibri" w:cs="Calibri"/>
          <w:bCs/>
          <w:color w:val="000000"/>
          <w:kern w:val="2"/>
          <w:lang w:eastAsia="ar-SA"/>
        </w:rPr>
      </w:pPr>
      <w:r w:rsidRPr="00163315">
        <w:rPr>
          <w:rFonts w:ascii="Calibri" w:eastAsia="Times New Roman" w:hAnsi="Calibri" w:cs="Calibri"/>
          <w:bCs/>
          <w:color w:val="000000"/>
          <w:kern w:val="2"/>
          <w:lang w:eastAsia="ar-SA"/>
        </w:rPr>
        <w:t xml:space="preserve">Ofertę </w:t>
      </w:r>
      <w:r w:rsidRPr="00163315">
        <w:rPr>
          <w:rFonts w:ascii="Calibri" w:eastAsia="Times New Roman" w:hAnsi="Calibri" w:cs="Calibri"/>
          <w:bCs/>
          <w:color w:val="000000"/>
          <w:kern w:val="2"/>
          <w:shd w:val="clear" w:color="auto" w:fill="FFFFFF"/>
          <w:lang w:eastAsia="ar-SA"/>
        </w:rPr>
        <w:t xml:space="preserve">składa się, pod rygorem nieważności, w formie elektronicznej lub w postaci elektronicznej opatrzonej podpisem zaufanym lub podpisem osobistym </w:t>
      </w:r>
      <w:r w:rsidRPr="00163315">
        <w:rPr>
          <w:rFonts w:ascii="Calibri" w:eastAsia="Times New Roman" w:hAnsi="Calibri" w:cs="Calibri"/>
          <w:bCs/>
          <w:kern w:val="2"/>
          <w:lang w:eastAsia="ar-SA"/>
        </w:rPr>
        <w:t xml:space="preserve">w jednym z formatów danych określonych w załączniku nr 2 </w:t>
      </w:r>
      <w:r w:rsidR="00793DE3" w:rsidRPr="00163315">
        <w:rPr>
          <w:rFonts w:ascii="Calibri" w:eastAsia="Times New Roman" w:hAnsi="Calibri" w:cs="Calibri"/>
          <w:bCs/>
          <w:kern w:val="2"/>
          <w:lang w:eastAsia="ar-SA"/>
        </w:rPr>
        <w:t>rozporządzenia KRI</w:t>
      </w:r>
      <w:r w:rsidRPr="00163315">
        <w:rPr>
          <w:rFonts w:ascii="Calibri" w:eastAsia="Times New Roman" w:hAnsi="Calibri" w:cs="Calibri"/>
          <w:bCs/>
          <w:kern w:val="2"/>
          <w:lang w:eastAsia="ar-SA"/>
        </w:rPr>
        <w:t>, wskazanych dla danych zawierających dokumenty tekstowe, tekstowo-graficzne lub multimedialne (</w:t>
      </w:r>
      <w:r w:rsidRPr="00163315">
        <w:rPr>
          <w:rFonts w:ascii="Calibri" w:eastAsia="Times New Roman" w:hAnsi="Calibri" w:cs="Calibri"/>
          <w:bCs/>
          <w:kern w:val="2"/>
          <w:shd w:val="clear" w:color="auto" w:fill="FFFFFF"/>
          <w:lang w:eastAsia="ar-SA"/>
        </w:rPr>
        <w:t>.txt, .rtf, .pdf</w:t>
      </w:r>
      <w:proofErr w:type="gramStart"/>
      <w:r w:rsidRPr="00163315">
        <w:rPr>
          <w:rFonts w:ascii="Calibri" w:eastAsia="Times New Roman" w:hAnsi="Calibri" w:cs="Calibri"/>
          <w:bCs/>
          <w:kern w:val="2"/>
          <w:shd w:val="clear" w:color="auto" w:fill="FFFFFF"/>
          <w:lang w:eastAsia="ar-SA"/>
        </w:rPr>
        <w:t>,</w:t>
      </w:r>
      <w:r w:rsidR="00C03F4F">
        <w:rPr>
          <w:rFonts w:ascii="Calibri" w:eastAsia="Times New Roman" w:hAnsi="Calibri" w:cs="Calibri"/>
          <w:bCs/>
          <w:kern w:val="2"/>
          <w:shd w:val="clear" w:color="auto" w:fill="FFFFFF"/>
          <w:lang w:eastAsia="ar-SA"/>
        </w:rPr>
        <w:t xml:space="preserve"> </w:t>
      </w:r>
      <w:r w:rsidRPr="00163315">
        <w:rPr>
          <w:rFonts w:ascii="Calibri" w:eastAsia="Times New Roman" w:hAnsi="Calibri" w:cs="Calibri"/>
          <w:bCs/>
          <w:kern w:val="2"/>
          <w:shd w:val="clear" w:color="auto" w:fill="FFFFFF"/>
          <w:lang w:eastAsia="ar-SA"/>
        </w:rPr>
        <w:t>.</w:t>
      </w:r>
      <w:proofErr w:type="spellStart"/>
      <w:r w:rsidRPr="00163315">
        <w:rPr>
          <w:rFonts w:ascii="Calibri" w:eastAsia="Times New Roman" w:hAnsi="Calibri" w:cs="Calibri"/>
          <w:bCs/>
          <w:kern w:val="2"/>
          <w:shd w:val="clear" w:color="auto" w:fill="FFFFFF"/>
          <w:lang w:eastAsia="ar-SA"/>
        </w:rPr>
        <w:t>xps</w:t>
      </w:r>
      <w:proofErr w:type="spellEnd"/>
      <w:proofErr w:type="gram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odt</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ods</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odp</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doc</w:t>
      </w:r>
      <w:proofErr w:type="spellEnd"/>
      <w:r w:rsidRPr="00163315">
        <w:rPr>
          <w:rFonts w:ascii="Calibri" w:eastAsia="Times New Roman" w:hAnsi="Calibri" w:cs="Calibri"/>
          <w:bCs/>
          <w:kern w:val="2"/>
          <w:shd w:val="clear" w:color="auto" w:fill="FFFFFF"/>
          <w:lang w:eastAsia="ar-SA"/>
        </w:rPr>
        <w:t>, .xls, .</w:t>
      </w:r>
      <w:proofErr w:type="spellStart"/>
      <w:r w:rsidRPr="00163315">
        <w:rPr>
          <w:rFonts w:ascii="Calibri" w:eastAsia="Times New Roman" w:hAnsi="Calibri" w:cs="Calibri"/>
          <w:bCs/>
          <w:kern w:val="2"/>
          <w:shd w:val="clear" w:color="auto" w:fill="FFFFFF"/>
          <w:lang w:eastAsia="ar-SA"/>
        </w:rPr>
        <w:t>ppt</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docx</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xlsx</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pptx</w:t>
      </w:r>
      <w:proofErr w:type="spellEnd"/>
      <w:r w:rsidRPr="00163315">
        <w:rPr>
          <w:rFonts w:ascii="Calibri" w:eastAsia="Times New Roman" w:hAnsi="Calibri" w:cs="Calibri"/>
          <w:bCs/>
          <w:kern w:val="2"/>
          <w:shd w:val="clear" w:color="auto" w:fill="FFFFFF"/>
          <w:lang w:eastAsia="ar-SA"/>
        </w:rPr>
        <w:t>, .</w:t>
      </w:r>
      <w:proofErr w:type="spellStart"/>
      <w:r w:rsidRPr="00163315">
        <w:rPr>
          <w:rFonts w:ascii="Calibri" w:eastAsia="Times New Roman" w:hAnsi="Calibri" w:cs="Calibri"/>
          <w:bCs/>
          <w:kern w:val="2"/>
          <w:shd w:val="clear" w:color="auto" w:fill="FFFFFF"/>
          <w:lang w:eastAsia="ar-SA"/>
        </w:rPr>
        <w:t>csv</w:t>
      </w:r>
      <w:proofErr w:type="spellEnd"/>
      <w:r w:rsidRPr="00163315">
        <w:rPr>
          <w:rFonts w:ascii="Calibri" w:eastAsia="Times New Roman" w:hAnsi="Calibri" w:cs="Calibri"/>
          <w:bCs/>
          <w:kern w:val="2"/>
          <w:shd w:val="clear" w:color="auto" w:fill="FFFFFF"/>
          <w:lang w:eastAsia="ar-SA"/>
        </w:rPr>
        <w:t>)</w:t>
      </w:r>
      <w:r w:rsidRPr="00163315">
        <w:rPr>
          <w:rFonts w:ascii="Calibri" w:eastAsia="Times New Roman" w:hAnsi="Calibri" w:cs="Calibri"/>
          <w:bCs/>
          <w:color w:val="000000"/>
          <w:kern w:val="2"/>
          <w:lang w:eastAsia="ar-SA"/>
        </w:rPr>
        <w:t>.</w:t>
      </w:r>
    </w:p>
    <w:p w14:paraId="504A70E9" w14:textId="298B97AD" w:rsidR="00CC763F" w:rsidRPr="00EB489B" w:rsidRDefault="00CC763F">
      <w:pPr>
        <w:widowControl w:val="0"/>
        <w:numPr>
          <w:ilvl w:val="0"/>
          <w:numId w:val="38"/>
        </w:numPr>
        <w:spacing w:after="0" w:line="276" w:lineRule="auto"/>
        <w:ind w:left="360"/>
        <w:jc w:val="both"/>
        <w:outlineLvl w:val="3"/>
        <w:rPr>
          <w:rFonts w:cstheme="minorHAnsi"/>
        </w:rPr>
      </w:pPr>
      <w:r w:rsidRPr="00EB489B">
        <w:rPr>
          <w:rFonts w:cstheme="minorHAnsi"/>
        </w:rPr>
        <w:t>Oferta musi zawierać następujące oświadczenia i dokumenty:</w:t>
      </w:r>
    </w:p>
    <w:p w14:paraId="69F8D8AC" w14:textId="56FF15BD" w:rsidR="00CC763F" w:rsidRPr="00486B9E" w:rsidRDefault="00CC763F">
      <w:pPr>
        <w:pStyle w:val="Default"/>
        <w:numPr>
          <w:ilvl w:val="1"/>
          <w:numId w:val="4"/>
        </w:numPr>
        <w:spacing w:line="276" w:lineRule="auto"/>
        <w:jc w:val="both"/>
        <w:rPr>
          <w:rFonts w:asciiTheme="minorHAnsi" w:hAnsiTheme="minorHAnsi" w:cstheme="minorHAnsi"/>
          <w:sz w:val="22"/>
          <w:szCs w:val="22"/>
        </w:rPr>
      </w:pPr>
      <w:r w:rsidRPr="00486B9E">
        <w:rPr>
          <w:rFonts w:asciiTheme="minorHAnsi" w:hAnsiTheme="minorHAnsi" w:cstheme="minorHAnsi"/>
          <w:sz w:val="22"/>
          <w:szCs w:val="22"/>
        </w:rPr>
        <w:t xml:space="preserve">formularz </w:t>
      </w:r>
      <w:r w:rsidR="00163315" w:rsidRPr="00486B9E">
        <w:rPr>
          <w:rFonts w:asciiTheme="minorHAnsi" w:hAnsiTheme="minorHAnsi" w:cstheme="minorHAnsi"/>
          <w:sz w:val="22"/>
          <w:szCs w:val="22"/>
        </w:rPr>
        <w:t>oferty</w:t>
      </w:r>
      <w:r w:rsidRPr="00486B9E">
        <w:rPr>
          <w:rFonts w:asciiTheme="minorHAnsi" w:hAnsiTheme="minorHAnsi" w:cstheme="minorHAnsi"/>
          <w:sz w:val="22"/>
          <w:szCs w:val="22"/>
        </w:rPr>
        <w:t xml:space="preserve"> - stanowiący załącznik nr </w:t>
      </w:r>
      <w:r w:rsidR="00F70B90" w:rsidRPr="00486B9E">
        <w:rPr>
          <w:rFonts w:asciiTheme="minorHAnsi" w:hAnsiTheme="minorHAnsi" w:cstheme="minorHAnsi"/>
          <w:sz w:val="22"/>
          <w:szCs w:val="22"/>
        </w:rPr>
        <w:t>8</w:t>
      </w:r>
      <w:r w:rsidRPr="00486B9E">
        <w:rPr>
          <w:rFonts w:asciiTheme="minorHAnsi" w:hAnsiTheme="minorHAnsi" w:cstheme="minorHAnsi"/>
          <w:sz w:val="22"/>
          <w:szCs w:val="22"/>
        </w:rPr>
        <w:t xml:space="preserve"> do SWZ;</w:t>
      </w:r>
    </w:p>
    <w:p w14:paraId="4CF39DB0" w14:textId="5797C911" w:rsidR="00CC763F" w:rsidRPr="00486B9E" w:rsidRDefault="00CC763F">
      <w:pPr>
        <w:pStyle w:val="Default"/>
        <w:numPr>
          <w:ilvl w:val="1"/>
          <w:numId w:val="4"/>
        </w:numPr>
        <w:spacing w:line="276" w:lineRule="auto"/>
        <w:jc w:val="both"/>
        <w:rPr>
          <w:rFonts w:asciiTheme="minorHAnsi" w:hAnsiTheme="minorHAnsi" w:cstheme="minorHAnsi"/>
          <w:sz w:val="22"/>
          <w:szCs w:val="22"/>
        </w:rPr>
      </w:pPr>
      <w:r w:rsidRPr="00486B9E">
        <w:rPr>
          <w:rFonts w:asciiTheme="minorHAnsi" w:hAnsiTheme="minorHAnsi" w:cstheme="minorHAnsi"/>
          <w:sz w:val="22"/>
          <w:szCs w:val="22"/>
        </w:rPr>
        <w:t>oświadczenia, o których mowa w § 1</w:t>
      </w:r>
      <w:r w:rsidR="00793DE3" w:rsidRPr="00486B9E">
        <w:rPr>
          <w:rFonts w:asciiTheme="minorHAnsi" w:hAnsiTheme="minorHAnsi" w:cstheme="minorHAnsi"/>
          <w:sz w:val="22"/>
          <w:szCs w:val="22"/>
        </w:rPr>
        <w:t>2</w:t>
      </w:r>
      <w:r w:rsidRPr="00486B9E">
        <w:rPr>
          <w:rFonts w:asciiTheme="minorHAnsi" w:hAnsiTheme="minorHAnsi" w:cstheme="minorHAnsi"/>
          <w:sz w:val="22"/>
          <w:szCs w:val="22"/>
        </w:rPr>
        <w:t xml:space="preserve"> ust. 1 </w:t>
      </w:r>
      <w:r w:rsidR="003D5873" w:rsidRPr="00486B9E">
        <w:rPr>
          <w:rFonts w:asciiTheme="minorHAnsi" w:hAnsiTheme="minorHAnsi" w:cstheme="minorHAnsi"/>
          <w:sz w:val="22"/>
          <w:szCs w:val="22"/>
        </w:rPr>
        <w:t xml:space="preserve">SWZ </w:t>
      </w:r>
      <w:r w:rsidRPr="00486B9E">
        <w:rPr>
          <w:rFonts w:asciiTheme="minorHAnsi" w:hAnsiTheme="minorHAnsi" w:cstheme="minorHAnsi"/>
          <w:sz w:val="22"/>
          <w:szCs w:val="22"/>
        </w:rPr>
        <w:t xml:space="preserve">- według wzoru, odpowiednio załącznik nr </w:t>
      </w:r>
      <w:r w:rsidR="003D5873" w:rsidRPr="00486B9E">
        <w:rPr>
          <w:rFonts w:asciiTheme="minorHAnsi" w:hAnsiTheme="minorHAnsi" w:cstheme="minorHAnsi"/>
          <w:sz w:val="22"/>
          <w:szCs w:val="22"/>
        </w:rPr>
        <w:t>2</w:t>
      </w:r>
      <w:r w:rsidRPr="00486B9E">
        <w:rPr>
          <w:rFonts w:asciiTheme="minorHAnsi" w:hAnsiTheme="minorHAnsi" w:cstheme="minorHAnsi"/>
          <w:sz w:val="22"/>
          <w:szCs w:val="22"/>
        </w:rPr>
        <w:t xml:space="preserve"> </w:t>
      </w:r>
      <w:r w:rsidR="00486B9E" w:rsidRPr="00486B9E">
        <w:rPr>
          <w:rFonts w:asciiTheme="minorHAnsi" w:hAnsiTheme="minorHAnsi" w:cstheme="minorHAnsi"/>
          <w:sz w:val="22"/>
          <w:szCs w:val="22"/>
        </w:rPr>
        <w:t xml:space="preserve">i nr 3 </w:t>
      </w:r>
      <w:r w:rsidRPr="00486B9E">
        <w:rPr>
          <w:rFonts w:asciiTheme="minorHAnsi" w:hAnsiTheme="minorHAnsi" w:cstheme="minorHAnsi"/>
          <w:sz w:val="22"/>
          <w:szCs w:val="22"/>
        </w:rPr>
        <w:t>do SWZ;</w:t>
      </w:r>
    </w:p>
    <w:p w14:paraId="34463B82" w14:textId="5E7690BD" w:rsidR="00CC763F" w:rsidRPr="00486B9E" w:rsidRDefault="00CC763F">
      <w:pPr>
        <w:pStyle w:val="Default"/>
        <w:numPr>
          <w:ilvl w:val="1"/>
          <w:numId w:val="4"/>
        </w:numPr>
        <w:spacing w:line="276" w:lineRule="auto"/>
        <w:jc w:val="both"/>
        <w:rPr>
          <w:rFonts w:asciiTheme="minorHAnsi" w:hAnsiTheme="minorHAnsi" w:cstheme="minorHAnsi"/>
          <w:sz w:val="22"/>
          <w:szCs w:val="22"/>
        </w:rPr>
      </w:pPr>
      <w:r w:rsidRPr="00486B9E">
        <w:rPr>
          <w:rFonts w:asciiTheme="minorHAnsi" w:hAnsiTheme="minorHAnsi" w:cstheme="minorHAnsi"/>
          <w:sz w:val="22"/>
          <w:szCs w:val="22"/>
        </w:rPr>
        <w:t>oświadczenie, o którym mowa w § 1</w:t>
      </w:r>
      <w:r w:rsidR="00793DE3" w:rsidRPr="00486B9E">
        <w:rPr>
          <w:rFonts w:asciiTheme="minorHAnsi" w:hAnsiTheme="minorHAnsi" w:cstheme="minorHAnsi"/>
          <w:sz w:val="22"/>
          <w:szCs w:val="22"/>
        </w:rPr>
        <w:t>2</w:t>
      </w:r>
      <w:r w:rsidRPr="00486B9E">
        <w:rPr>
          <w:rFonts w:asciiTheme="minorHAnsi" w:hAnsiTheme="minorHAnsi" w:cstheme="minorHAnsi"/>
          <w:sz w:val="22"/>
          <w:szCs w:val="22"/>
        </w:rPr>
        <w:t xml:space="preserve"> ust. 5</w:t>
      </w:r>
      <w:r w:rsidR="000C74A9" w:rsidRPr="00486B9E">
        <w:rPr>
          <w:rFonts w:asciiTheme="minorHAnsi" w:hAnsiTheme="minorHAnsi" w:cstheme="minorHAnsi"/>
          <w:sz w:val="22"/>
          <w:szCs w:val="22"/>
        </w:rPr>
        <w:t xml:space="preserve"> S</w:t>
      </w:r>
      <w:r w:rsidR="003D5873" w:rsidRPr="00486B9E">
        <w:rPr>
          <w:rFonts w:asciiTheme="minorHAnsi" w:hAnsiTheme="minorHAnsi" w:cstheme="minorHAnsi"/>
          <w:sz w:val="22"/>
          <w:szCs w:val="22"/>
        </w:rPr>
        <w:t>WZ</w:t>
      </w:r>
      <w:r w:rsidRPr="00486B9E">
        <w:rPr>
          <w:rFonts w:asciiTheme="minorHAnsi" w:hAnsiTheme="minorHAnsi" w:cstheme="minorHAnsi"/>
          <w:sz w:val="22"/>
          <w:szCs w:val="22"/>
        </w:rPr>
        <w:t xml:space="preserve"> - według wzoru, załącznik nr </w:t>
      </w:r>
      <w:r w:rsidR="00F70B90" w:rsidRPr="00486B9E">
        <w:rPr>
          <w:rFonts w:asciiTheme="minorHAnsi" w:hAnsiTheme="minorHAnsi" w:cstheme="minorHAnsi"/>
          <w:sz w:val="22"/>
          <w:szCs w:val="22"/>
        </w:rPr>
        <w:t>4</w:t>
      </w:r>
      <w:r w:rsidRPr="00486B9E">
        <w:rPr>
          <w:rFonts w:asciiTheme="minorHAnsi" w:hAnsiTheme="minorHAnsi" w:cstheme="minorHAnsi"/>
          <w:sz w:val="22"/>
          <w:szCs w:val="22"/>
        </w:rPr>
        <w:t xml:space="preserve"> do SWZ (jeżeli dotyczy);</w:t>
      </w:r>
    </w:p>
    <w:p w14:paraId="2BD1F557" w14:textId="3B6E105E" w:rsidR="00CC763F" w:rsidRPr="00EB489B" w:rsidRDefault="00CC763F">
      <w:pPr>
        <w:pStyle w:val="Default"/>
        <w:numPr>
          <w:ilvl w:val="1"/>
          <w:numId w:val="4"/>
        </w:numPr>
        <w:spacing w:line="276" w:lineRule="auto"/>
        <w:jc w:val="both"/>
        <w:rPr>
          <w:rFonts w:asciiTheme="minorHAnsi" w:hAnsiTheme="minorHAnsi" w:cstheme="minorHAnsi"/>
          <w:sz w:val="22"/>
          <w:szCs w:val="22"/>
        </w:rPr>
      </w:pPr>
      <w:r w:rsidRPr="002A68C8">
        <w:rPr>
          <w:rFonts w:asciiTheme="minorHAnsi" w:hAnsiTheme="minorHAnsi" w:cstheme="minorHAnsi"/>
          <w:sz w:val="22"/>
          <w:szCs w:val="22"/>
        </w:rPr>
        <w:t>zobowiązanie lub inne dokumenty, o których mowa w § 1</w:t>
      </w:r>
      <w:r w:rsidR="00793DE3">
        <w:rPr>
          <w:rFonts w:asciiTheme="minorHAnsi" w:hAnsiTheme="minorHAnsi" w:cstheme="minorHAnsi"/>
          <w:sz w:val="22"/>
          <w:szCs w:val="22"/>
        </w:rPr>
        <w:t>4</w:t>
      </w:r>
      <w:r w:rsidRPr="002A68C8">
        <w:rPr>
          <w:rFonts w:asciiTheme="minorHAnsi" w:hAnsiTheme="minorHAnsi" w:cstheme="minorHAnsi"/>
          <w:sz w:val="22"/>
          <w:szCs w:val="22"/>
        </w:rPr>
        <w:t xml:space="preserve"> ust. 4 </w:t>
      </w:r>
      <w:r w:rsidR="003D5873" w:rsidRPr="002A68C8">
        <w:rPr>
          <w:rFonts w:asciiTheme="minorHAnsi" w:hAnsiTheme="minorHAnsi" w:cstheme="minorHAnsi"/>
          <w:sz w:val="22"/>
          <w:szCs w:val="22"/>
        </w:rPr>
        <w:t>SWZ</w:t>
      </w:r>
      <w:r w:rsidR="003D5873" w:rsidRPr="00EB489B">
        <w:rPr>
          <w:rFonts w:asciiTheme="minorHAnsi" w:hAnsiTheme="minorHAnsi" w:cstheme="minorHAnsi"/>
          <w:sz w:val="22"/>
          <w:szCs w:val="22"/>
        </w:rPr>
        <w:t xml:space="preserve"> </w:t>
      </w:r>
      <w:r w:rsidRPr="00EB489B">
        <w:rPr>
          <w:rFonts w:asciiTheme="minorHAnsi" w:hAnsiTheme="minorHAnsi" w:cstheme="minorHAnsi"/>
          <w:sz w:val="22"/>
          <w:szCs w:val="22"/>
        </w:rPr>
        <w:t>(jeżeli dotyczy);</w:t>
      </w:r>
    </w:p>
    <w:p w14:paraId="7F4DE274" w14:textId="1532109F" w:rsidR="00CC763F" w:rsidRPr="00EB489B" w:rsidRDefault="00CC763F">
      <w:pPr>
        <w:pStyle w:val="Default"/>
        <w:numPr>
          <w:ilvl w:val="1"/>
          <w:numId w:val="4"/>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pełnomocnictwo, jeżeli w imieniu wykonawcy działa inna osoba, zamawiający żąda od wykonawcy złożenia wraz z ofertą pełnomocnictwa lub innego dokumentu potwierdzającego umocowanie do reprezentowania wykonawcy (jeżeli dotyczy);</w:t>
      </w:r>
    </w:p>
    <w:p w14:paraId="0A53E646" w14:textId="3CB461A7" w:rsidR="00CC763F" w:rsidRPr="00EB489B" w:rsidRDefault="00CC763F">
      <w:pPr>
        <w:pStyle w:val="Default"/>
        <w:numPr>
          <w:ilvl w:val="1"/>
          <w:numId w:val="4"/>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F7B9D5C" w14:textId="4BC563A5" w:rsidR="00A76570" w:rsidRPr="00793DE3" w:rsidRDefault="00A76570">
      <w:pPr>
        <w:widowControl w:val="0"/>
        <w:numPr>
          <w:ilvl w:val="0"/>
          <w:numId w:val="38"/>
        </w:numPr>
        <w:spacing w:after="0" w:line="276" w:lineRule="auto"/>
        <w:ind w:left="360"/>
        <w:jc w:val="both"/>
        <w:outlineLvl w:val="3"/>
        <w:rPr>
          <w:rFonts w:cstheme="minorHAnsi"/>
        </w:rPr>
      </w:pPr>
      <w:r w:rsidRPr="00EB489B">
        <w:rPr>
          <w:rFonts w:cstheme="minorHAnsi"/>
        </w:rPr>
        <w:t xml:space="preserve">Pełnomocnictwo o </w:t>
      </w:r>
      <w:r w:rsidRPr="00793DE3">
        <w:rPr>
          <w:rFonts w:cstheme="minorHAnsi"/>
        </w:rPr>
        <w:t xml:space="preserve">którym mowa w ust. 5 pkt 5 i pkt 6 składa się, pod rygorem nieważności, w formie elektronicznej lub w postaci elektronicznej opatrzonej podpisem zaufanym lub podpisem osobistym lub w formie elektronicznej kopii poświadczonej za zgodność notarialnie - w jednym z formatów danych określonych w załączniku nr 2 do rozporządzenia </w:t>
      </w:r>
      <w:r w:rsidR="004921B8" w:rsidRPr="00793DE3">
        <w:rPr>
          <w:rFonts w:cstheme="minorHAnsi"/>
        </w:rPr>
        <w:t>KRI</w:t>
      </w:r>
      <w:r w:rsidRPr="00793DE3">
        <w:rPr>
          <w:rFonts w:cstheme="minorHAnsi"/>
        </w:rPr>
        <w:t>, wskazanych dla danych zawierających dokumenty tekstowe, tekstowo- graficzne lub multimedialne (.txt, .rtf, .pdf, .</w:t>
      </w:r>
      <w:proofErr w:type="spellStart"/>
      <w:r w:rsidRPr="00793DE3">
        <w:rPr>
          <w:rFonts w:cstheme="minorHAnsi"/>
        </w:rPr>
        <w:t>xps</w:t>
      </w:r>
      <w:proofErr w:type="spellEnd"/>
      <w:r w:rsidRPr="00793DE3">
        <w:rPr>
          <w:rFonts w:cstheme="minorHAnsi"/>
        </w:rPr>
        <w:t>, .</w:t>
      </w:r>
      <w:proofErr w:type="spellStart"/>
      <w:r w:rsidRPr="00793DE3">
        <w:rPr>
          <w:rFonts w:cstheme="minorHAnsi"/>
        </w:rPr>
        <w:t>odt</w:t>
      </w:r>
      <w:proofErr w:type="spellEnd"/>
      <w:r w:rsidRPr="00793DE3">
        <w:rPr>
          <w:rFonts w:cstheme="minorHAnsi"/>
        </w:rPr>
        <w:t>, .</w:t>
      </w:r>
      <w:proofErr w:type="spellStart"/>
      <w:r w:rsidRPr="00793DE3">
        <w:rPr>
          <w:rFonts w:cstheme="minorHAnsi"/>
        </w:rPr>
        <w:t>ods</w:t>
      </w:r>
      <w:proofErr w:type="spellEnd"/>
      <w:r w:rsidRPr="00793DE3">
        <w:rPr>
          <w:rFonts w:cstheme="minorHAnsi"/>
        </w:rPr>
        <w:t>, .</w:t>
      </w:r>
      <w:proofErr w:type="spellStart"/>
      <w:r w:rsidRPr="00793DE3">
        <w:rPr>
          <w:rFonts w:cstheme="minorHAnsi"/>
        </w:rPr>
        <w:t>odp</w:t>
      </w:r>
      <w:proofErr w:type="spellEnd"/>
      <w:r w:rsidRPr="00793DE3">
        <w:rPr>
          <w:rFonts w:cstheme="minorHAnsi"/>
        </w:rPr>
        <w:t>, .</w:t>
      </w:r>
      <w:proofErr w:type="spellStart"/>
      <w:r w:rsidRPr="00793DE3">
        <w:rPr>
          <w:rFonts w:cstheme="minorHAnsi"/>
        </w:rPr>
        <w:t>doc</w:t>
      </w:r>
      <w:proofErr w:type="spellEnd"/>
      <w:r w:rsidRPr="00793DE3">
        <w:rPr>
          <w:rFonts w:cstheme="minorHAnsi"/>
        </w:rPr>
        <w:t>, ,xls, .</w:t>
      </w:r>
      <w:proofErr w:type="spellStart"/>
      <w:r w:rsidRPr="00793DE3">
        <w:rPr>
          <w:rFonts w:cstheme="minorHAnsi"/>
        </w:rPr>
        <w:t>ppt</w:t>
      </w:r>
      <w:proofErr w:type="spellEnd"/>
      <w:r w:rsidRPr="00793DE3">
        <w:rPr>
          <w:rFonts w:cstheme="minorHAnsi"/>
        </w:rPr>
        <w:t>, .</w:t>
      </w:r>
      <w:proofErr w:type="spellStart"/>
      <w:r w:rsidRPr="00793DE3">
        <w:rPr>
          <w:rFonts w:cstheme="minorHAnsi"/>
        </w:rPr>
        <w:t>docx</w:t>
      </w:r>
      <w:proofErr w:type="spellEnd"/>
      <w:r w:rsidRPr="00793DE3">
        <w:rPr>
          <w:rFonts w:cstheme="minorHAnsi"/>
        </w:rPr>
        <w:t>, .</w:t>
      </w:r>
      <w:proofErr w:type="spellStart"/>
      <w:r w:rsidRPr="00793DE3">
        <w:rPr>
          <w:rFonts w:cstheme="minorHAnsi"/>
        </w:rPr>
        <w:t>xlsx</w:t>
      </w:r>
      <w:proofErr w:type="spellEnd"/>
      <w:r w:rsidRPr="00793DE3">
        <w:rPr>
          <w:rFonts w:cstheme="minorHAnsi"/>
        </w:rPr>
        <w:t>, .</w:t>
      </w:r>
      <w:proofErr w:type="spellStart"/>
      <w:r w:rsidRPr="00793DE3">
        <w:rPr>
          <w:rFonts w:cstheme="minorHAnsi"/>
        </w:rPr>
        <w:t>pptx</w:t>
      </w:r>
      <w:proofErr w:type="spellEnd"/>
      <w:r w:rsidRPr="00793DE3">
        <w:rPr>
          <w:rFonts w:cstheme="minorHAnsi"/>
        </w:rPr>
        <w:t>, .</w:t>
      </w:r>
      <w:proofErr w:type="spellStart"/>
      <w:r w:rsidRPr="00793DE3">
        <w:rPr>
          <w:rFonts w:cstheme="minorHAnsi"/>
        </w:rPr>
        <w:t>csv</w:t>
      </w:r>
      <w:proofErr w:type="spellEnd"/>
      <w:r w:rsidRPr="00793DE3">
        <w:rPr>
          <w:rFonts w:cstheme="minorHAnsi"/>
        </w:rPr>
        <w:t>).</w:t>
      </w:r>
    </w:p>
    <w:p w14:paraId="12D99610" w14:textId="10997C0D" w:rsidR="00A76570" w:rsidRPr="00EB489B" w:rsidRDefault="00A76570">
      <w:pPr>
        <w:widowControl w:val="0"/>
        <w:numPr>
          <w:ilvl w:val="0"/>
          <w:numId w:val="38"/>
        </w:numPr>
        <w:spacing w:after="0" w:line="276" w:lineRule="auto"/>
        <w:ind w:left="360"/>
        <w:jc w:val="both"/>
        <w:outlineLvl w:val="3"/>
        <w:rPr>
          <w:rFonts w:cstheme="minorHAnsi"/>
        </w:rPr>
      </w:pPr>
      <w:r w:rsidRPr="00EB489B">
        <w:rPr>
          <w:rFonts w:cstheme="minorHAnsi"/>
        </w:rPr>
        <w:t xml:space="preserve">Wykonawca w ofercie może zastrzec informacje stanowiące tajemnicę przedsiębiorstwa w rozumieniu </w:t>
      </w:r>
      <w:r w:rsidR="009317D2" w:rsidRPr="00EB489B">
        <w:rPr>
          <w:rFonts w:cstheme="minorHAnsi"/>
        </w:rPr>
        <w:t>UZNK.</w:t>
      </w:r>
      <w:r w:rsidRPr="00EB489B">
        <w:rPr>
          <w:rFonts w:cstheme="minorHAnsi"/>
        </w:rPr>
        <w:t xml:space="preserve">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w:t>
      </w:r>
      <w:r w:rsidRPr="00EB489B">
        <w:rPr>
          <w:rFonts w:cstheme="minorHAnsi"/>
        </w:rPr>
        <w:lastRenderedPageBreak/>
        <w:t>informacje stanowią tajemnicę przedsiębiorstwa. Wykonawca w szczególności nie może zastrzec w ofercie informacji:</w:t>
      </w:r>
    </w:p>
    <w:p w14:paraId="5888E1D6" w14:textId="7E1378F3" w:rsidR="00A76570" w:rsidRPr="00EB489B" w:rsidRDefault="00A76570">
      <w:pPr>
        <w:pStyle w:val="Default"/>
        <w:numPr>
          <w:ilvl w:val="2"/>
          <w:numId w:val="60"/>
        </w:numPr>
        <w:spacing w:line="276" w:lineRule="auto"/>
        <w:ind w:left="709" w:hanging="284"/>
        <w:jc w:val="both"/>
        <w:rPr>
          <w:rFonts w:asciiTheme="minorHAnsi" w:hAnsiTheme="minorHAnsi" w:cstheme="minorHAnsi"/>
          <w:sz w:val="22"/>
          <w:szCs w:val="22"/>
        </w:rPr>
      </w:pPr>
      <w:r w:rsidRPr="00EB489B">
        <w:rPr>
          <w:rFonts w:asciiTheme="minorHAnsi" w:hAnsiTheme="minorHAnsi" w:cstheme="minorHAnsi"/>
          <w:sz w:val="22"/>
          <w:szCs w:val="22"/>
        </w:rPr>
        <w:t>o których mowa w art. 222 ust. 5 ustawy;</w:t>
      </w:r>
    </w:p>
    <w:p w14:paraId="1A69FA13" w14:textId="4C14112A" w:rsidR="00A76570" w:rsidRPr="00EB489B" w:rsidRDefault="00A76570">
      <w:pPr>
        <w:pStyle w:val="Default"/>
        <w:numPr>
          <w:ilvl w:val="2"/>
          <w:numId w:val="60"/>
        </w:numPr>
        <w:spacing w:line="276" w:lineRule="auto"/>
        <w:ind w:left="709" w:hanging="284"/>
        <w:jc w:val="both"/>
        <w:rPr>
          <w:rFonts w:asciiTheme="minorHAnsi" w:hAnsiTheme="minorHAnsi" w:cstheme="minorHAnsi"/>
          <w:sz w:val="22"/>
          <w:szCs w:val="22"/>
        </w:rPr>
      </w:pPr>
      <w:r w:rsidRPr="00EB489B">
        <w:rPr>
          <w:rFonts w:asciiTheme="minorHAnsi" w:hAnsiTheme="minorHAnsi" w:cstheme="minorHAnsi"/>
          <w:sz w:val="22"/>
          <w:szCs w:val="22"/>
        </w:rPr>
        <w:t>które są jawne na mocy odrębnych przepisów;</w:t>
      </w:r>
    </w:p>
    <w:p w14:paraId="582FFD85" w14:textId="38E36115" w:rsidR="00A76570" w:rsidRPr="00EB489B" w:rsidRDefault="00A76570">
      <w:pPr>
        <w:pStyle w:val="Default"/>
        <w:numPr>
          <w:ilvl w:val="2"/>
          <w:numId w:val="60"/>
        </w:numPr>
        <w:spacing w:line="276" w:lineRule="auto"/>
        <w:ind w:left="709" w:hanging="284"/>
        <w:jc w:val="both"/>
        <w:rPr>
          <w:rFonts w:asciiTheme="minorHAnsi" w:hAnsiTheme="minorHAnsi" w:cstheme="minorHAnsi"/>
          <w:sz w:val="22"/>
          <w:szCs w:val="22"/>
        </w:rPr>
      </w:pPr>
      <w:r w:rsidRPr="00EB489B">
        <w:rPr>
          <w:rFonts w:asciiTheme="minorHAnsi" w:hAnsiTheme="minorHAnsi" w:cstheme="minorHAnsi"/>
          <w:sz w:val="22"/>
          <w:szCs w:val="22"/>
        </w:rPr>
        <w:t>ceny oferty.</w:t>
      </w:r>
    </w:p>
    <w:p w14:paraId="441DCC94" w14:textId="582EEFC8" w:rsidR="00A76570" w:rsidRPr="00EB489B" w:rsidRDefault="00A76570">
      <w:pPr>
        <w:widowControl w:val="0"/>
        <w:numPr>
          <w:ilvl w:val="0"/>
          <w:numId w:val="38"/>
        </w:numPr>
        <w:spacing w:after="0" w:line="276" w:lineRule="auto"/>
        <w:ind w:left="360"/>
        <w:jc w:val="both"/>
        <w:outlineLvl w:val="3"/>
        <w:rPr>
          <w:rFonts w:cstheme="minorHAnsi"/>
        </w:rPr>
      </w:pPr>
      <w:r w:rsidRPr="00EB489B">
        <w:rPr>
          <w:rFonts w:cstheme="minorHAnsi"/>
        </w:rPr>
        <w:t xml:space="preserve">Wszelkie informacje stanowiące tajemnicę przedsiębiorstwa w rozumieniu </w:t>
      </w:r>
      <w:r w:rsidR="009317D2" w:rsidRPr="00EB489B">
        <w:rPr>
          <w:rFonts w:cstheme="minorHAnsi"/>
        </w:rPr>
        <w:t>UZNK</w:t>
      </w:r>
      <w:r w:rsidRPr="00EB489B">
        <w:rPr>
          <w:rFonts w:cstheme="minorHAnsi"/>
        </w:rPr>
        <w:t>, które wykonawca zastrzeże jako tajemnicę przedsiębiorstwa, powinny zostać złożone w odpowiednio wydzielonym i oznaczonym pliku.</w:t>
      </w:r>
    </w:p>
    <w:p w14:paraId="197BA032" w14:textId="77777777" w:rsidR="00A76570" w:rsidRPr="00EB489B" w:rsidRDefault="00A76570" w:rsidP="000B1F94">
      <w:pPr>
        <w:pStyle w:val="Default"/>
        <w:spacing w:line="276" w:lineRule="auto"/>
        <w:rPr>
          <w:rFonts w:asciiTheme="minorHAnsi" w:hAnsiTheme="minorHAnsi" w:cstheme="minorHAnsi"/>
          <w:sz w:val="22"/>
          <w:szCs w:val="22"/>
        </w:rPr>
      </w:pPr>
    </w:p>
    <w:p w14:paraId="36BD51A4" w14:textId="28CB99CF" w:rsidR="00A76570" w:rsidRPr="00EB489B" w:rsidRDefault="00A76570" w:rsidP="000B1F94">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 xml:space="preserve">§ </w:t>
      </w:r>
      <w:r w:rsidR="00C84DBC">
        <w:rPr>
          <w:rFonts w:asciiTheme="minorHAnsi" w:hAnsiTheme="minorHAnsi" w:cstheme="minorHAnsi"/>
          <w:b/>
          <w:bCs/>
          <w:sz w:val="22"/>
          <w:szCs w:val="22"/>
        </w:rPr>
        <w:t>20</w:t>
      </w:r>
    </w:p>
    <w:p w14:paraId="331BBAA4" w14:textId="414FCEC1" w:rsidR="00A76570" w:rsidRPr="00EB489B" w:rsidRDefault="00A76570" w:rsidP="008B4EA3">
      <w:pPr>
        <w:pStyle w:val="Default"/>
        <w:spacing w:after="120"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OPIS SPOSOBU OBLICZENIA CENY</w:t>
      </w:r>
    </w:p>
    <w:p w14:paraId="633CF196" w14:textId="3AB1C7DE" w:rsidR="00A76570" w:rsidRPr="00EB489B" w:rsidRDefault="00A76570">
      <w:pPr>
        <w:widowControl w:val="0"/>
        <w:numPr>
          <w:ilvl w:val="0"/>
          <w:numId w:val="39"/>
        </w:numPr>
        <w:spacing w:after="0" w:line="276" w:lineRule="auto"/>
        <w:ind w:left="360"/>
        <w:jc w:val="both"/>
        <w:outlineLvl w:val="3"/>
        <w:rPr>
          <w:rFonts w:cstheme="minorHAnsi"/>
        </w:rPr>
      </w:pPr>
      <w:r w:rsidRPr="00EB489B">
        <w:rPr>
          <w:rFonts w:cstheme="minorHAnsi"/>
        </w:rPr>
        <w:t xml:space="preserve">Cenę realizacji zamówienia wykonawca wykazuje w ofercie, sporządzonej według wzoru określonego </w:t>
      </w:r>
      <w:r w:rsidRPr="007D063D">
        <w:rPr>
          <w:rFonts w:cstheme="minorHAnsi"/>
        </w:rPr>
        <w:t xml:space="preserve">w załączniku nr </w:t>
      </w:r>
      <w:r w:rsidR="00F70B90" w:rsidRPr="007D063D">
        <w:rPr>
          <w:rFonts w:cstheme="minorHAnsi"/>
        </w:rPr>
        <w:t>8</w:t>
      </w:r>
      <w:r w:rsidRPr="007D063D">
        <w:rPr>
          <w:rFonts w:cstheme="minorHAnsi"/>
        </w:rPr>
        <w:t xml:space="preserve"> do SWZ. Wykazana</w:t>
      </w:r>
      <w:r w:rsidRPr="00EB489B">
        <w:rPr>
          <w:rFonts w:cstheme="minorHAnsi"/>
        </w:rPr>
        <w:t xml:space="preserve"> cena powinna uwzględniać podatek od towarów i usług (VAT) i stanowić będzie wynagrodzenie ryczałtowe za realizację zamówienia</w:t>
      </w:r>
      <w:r w:rsidR="001B4607" w:rsidRPr="00EB489B">
        <w:rPr>
          <w:rFonts w:cstheme="minorHAnsi"/>
        </w:rPr>
        <w:t xml:space="preserve"> w rozumieniu art. 632 Kodeksu Cywilnego</w:t>
      </w:r>
      <w:r w:rsidRPr="00EB489B">
        <w:rPr>
          <w:rFonts w:cstheme="minorHAnsi"/>
        </w:rPr>
        <w:t>.</w:t>
      </w:r>
    </w:p>
    <w:p w14:paraId="70D94142" w14:textId="66B88FAB" w:rsidR="00A76570" w:rsidRPr="00EB489B" w:rsidRDefault="00A76570">
      <w:pPr>
        <w:widowControl w:val="0"/>
        <w:numPr>
          <w:ilvl w:val="0"/>
          <w:numId w:val="39"/>
        </w:numPr>
        <w:spacing w:after="0" w:line="276" w:lineRule="auto"/>
        <w:ind w:left="360"/>
        <w:jc w:val="both"/>
        <w:outlineLvl w:val="3"/>
        <w:rPr>
          <w:rFonts w:cstheme="minorHAnsi"/>
        </w:rPr>
      </w:pPr>
      <w:r w:rsidRPr="00EB489B">
        <w:rPr>
          <w:rFonts w:cstheme="minorHAnsi"/>
        </w:rPr>
        <w:t>Podstawą obliczenia ceny oferty stanowi SWZ wraz z załącznikami.</w:t>
      </w:r>
    </w:p>
    <w:p w14:paraId="6B8989BA" w14:textId="77777777" w:rsidR="00BA07FB" w:rsidRPr="00EB489B" w:rsidRDefault="00BA07FB">
      <w:pPr>
        <w:widowControl w:val="0"/>
        <w:numPr>
          <w:ilvl w:val="0"/>
          <w:numId w:val="39"/>
        </w:numPr>
        <w:spacing w:after="0" w:line="276" w:lineRule="auto"/>
        <w:ind w:left="360"/>
        <w:jc w:val="both"/>
        <w:outlineLvl w:val="3"/>
        <w:rPr>
          <w:rFonts w:cstheme="minorHAnsi"/>
          <w:color w:val="000000"/>
        </w:rPr>
      </w:pPr>
      <w:r w:rsidRPr="00EB489B">
        <w:rPr>
          <w:rFonts w:cstheme="minorHAnsi"/>
          <w:color w:val="000000"/>
        </w:rPr>
        <w:t>Cena oferty winna obejmować całkowity koszt wykonania przedmiotu zamówienia, w tym również wszelkie koszty towarzyszące wykonaniu.</w:t>
      </w:r>
    </w:p>
    <w:p w14:paraId="6E0E7781" w14:textId="71D95312" w:rsidR="00AB7261" w:rsidRPr="000D5462" w:rsidRDefault="00AB7261">
      <w:pPr>
        <w:widowControl w:val="0"/>
        <w:numPr>
          <w:ilvl w:val="0"/>
          <w:numId w:val="39"/>
        </w:numPr>
        <w:spacing w:after="0" w:line="276" w:lineRule="auto"/>
        <w:ind w:left="360"/>
        <w:jc w:val="both"/>
        <w:outlineLvl w:val="3"/>
        <w:rPr>
          <w:rFonts w:cstheme="minorHAnsi"/>
        </w:rPr>
      </w:pPr>
      <w:r w:rsidRPr="000D5462">
        <w:rPr>
          <w:rFonts w:cstheme="minorHAnsi"/>
        </w:rPr>
        <w:t xml:space="preserve">Jeżeli została złożona oferta, której wybór prowadziłby do powstania u zamawiającego obowiązku podatkowego zgodnie z ustawą z dnia 11 marca 2004 r. o podatku od towarów i usług </w:t>
      </w:r>
      <w:bookmarkStart w:id="15" w:name="_Hlk212107406"/>
      <w:r w:rsidR="005C7E93" w:rsidRPr="005C7E93">
        <w:rPr>
          <w:rFonts w:cstheme="minorHAnsi"/>
        </w:rPr>
        <w:t>(</w:t>
      </w:r>
      <w:proofErr w:type="spellStart"/>
      <w:r w:rsidR="005C7E93" w:rsidRPr="005C7E93">
        <w:rPr>
          <w:rFonts w:cstheme="minorHAnsi"/>
        </w:rPr>
        <w:t>t.j</w:t>
      </w:r>
      <w:proofErr w:type="spellEnd"/>
      <w:r w:rsidR="005C7E93" w:rsidRPr="005C7E93">
        <w:rPr>
          <w:rFonts w:cstheme="minorHAnsi"/>
        </w:rPr>
        <w:t xml:space="preserve">. Dz. U. z 2025 r. poz. 775 z </w:t>
      </w:r>
      <w:proofErr w:type="spellStart"/>
      <w:r w:rsidR="005C7E93" w:rsidRPr="005C7E93">
        <w:rPr>
          <w:rFonts w:cstheme="minorHAnsi"/>
        </w:rPr>
        <w:t>późn</w:t>
      </w:r>
      <w:proofErr w:type="spellEnd"/>
      <w:r w:rsidR="005C7E93" w:rsidRPr="005C7E93">
        <w:rPr>
          <w:rFonts w:cstheme="minorHAnsi"/>
        </w:rPr>
        <w:t>. zm.)</w:t>
      </w:r>
      <w:bookmarkEnd w:id="15"/>
      <w:r w:rsidRPr="000D5462">
        <w:rPr>
          <w:rFonts w:cstheme="minorHAnsi"/>
        </w:rPr>
        <w:t>, dla celów zastosowania kryterium ceny zamawiający dolicza do przedstawionej w tej ofercie ceny kwotę podatku od towarów i usług, którą miałby obowiązek rozliczyć. W ofercie wykonawca ma obowiązek:</w:t>
      </w:r>
    </w:p>
    <w:p w14:paraId="4DEBD057" w14:textId="77777777" w:rsidR="00AB7261" w:rsidRPr="00EB489B" w:rsidRDefault="00AB7261">
      <w:pPr>
        <w:pStyle w:val="Default"/>
        <w:numPr>
          <w:ilvl w:val="1"/>
          <w:numId w:val="5"/>
        </w:numPr>
        <w:spacing w:line="276" w:lineRule="auto"/>
        <w:ind w:left="709"/>
        <w:jc w:val="both"/>
        <w:rPr>
          <w:rFonts w:asciiTheme="minorHAnsi" w:hAnsiTheme="minorHAnsi" w:cstheme="minorHAnsi"/>
          <w:sz w:val="22"/>
          <w:szCs w:val="22"/>
        </w:rPr>
      </w:pPr>
      <w:r w:rsidRPr="00EB489B">
        <w:rPr>
          <w:rFonts w:asciiTheme="minorHAnsi" w:hAnsiTheme="minorHAnsi" w:cstheme="minorHAnsi"/>
          <w:color w:val="auto"/>
          <w:sz w:val="22"/>
          <w:szCs w:val="22"/>
        </w:rPr>
        <w:t>poinformowania zamawiającego, że wybór jego oferty będzie prowadził do powstania u zamawiającego obowiązku podatkowego;</w:t>
      </w:r>
    </w:p>
    <w:p w14:paraId="779D1778" w14:textId="77777777" w:rsidR="00AB7261" w:rsidRPr="00EB489B" w:rsidRDefault="00AB7261">
      <w:pPr>
        <w:pStyle w:val="Default"/>
        <w:numPr>
          <w:ilvl w:val="1"/>
          <w:numId w:val="5"/>
        </w:numPr>
        <w:spacing w:line="276" w:lineRule="auto"/>
        <w:ind w:left="709"/>
        <w:jc w:val="both"/>
        <w:rPr>
          <w:rFonts w:asciiTheme="minorHAnsi" w:hAnsiTheme="minorHAnsi" w:cstheme="minorHAnsi"/>
          <w:sz w:val="22"/>
          <w:szCs w:val="22"/>
        </w:rPr>
      </w:pPr>
      <w:r w:rsidRPr="00EB489B">
        <w:rPr>
          <w:rFonts w:asciiTheme="minorHAnsi" w:hAnsiTheme="minorHAnsi" w:cstheme="minorHAnsi"/>
          <w:color w:val="auto"/>
          <w:sz w:val="22"/>
          <w:szCs w:val="22"/>
        </w:rPr>
        <w:t>wskazania nazwy (rodzaju) towaru lub usługi, których dostawa lub świadczenie będą prowadziły do powstania obowiązku podatkowego;</w:t>
      </w:r>
    </w:p>
    <w:p w14:paraId="11E14D79" w14:textId="77777777" w:rsidR="00AB7261" w:rsidRPr="00EB489B" w:rsidRDefault="00AB7261">
      <w:pPr>
        <w:pStyle w:val="Default"/>
        <w:numPr>
          <w:ilvl w:val="1"/>
          <w:numId w:val="5"/>
        </w:numPr>
        <w:spacing w:line="276" w:lineRule="auto"/>
        <w:ind w:left="709"/>
        <w:jc w:val="both"/>
        <w:rPr>
          <w:rFonts w:asciiTheme="minorHAnsi" w:hAnsiTheme="minorHAnsi" w:cstheme="minorHAnsi"/>
          <w:sz w:val="22"/>
          <w:szCs w:val="22"/>
        </w:rPr>
      </w:pPr>
      <w:r w:rsidRPr="00EB489B">
        <w:rPr>
          <w:rFonts w:asciiTheme="minorHAnsi" w:hAnsiTheme="minorHAnsi" w:cstheme="minorHAnsi"/>
          <w:color w:val="auto"/>
          <w:sz w:val="22"/>
          <w:szCs w:val="22"/>
        </w:rPr>
        <w:t>wskazania wartości towaru lub usługi objętego obowiązkiem podatkowym zamawiającego, bez kwoty podatku;</w:t>
      </w:r>
    </w:p>
    <w:p w14:paraId="509F7E0D" w14:textId="77777777" w:rsidR="00AB7261" w:rsidRPr="00EB489B" w:rsidRDefault="00AB7261">
      <w:pPr>
        <w:pStyle w:val="Default"/>
        <w:numPr>
          <w:ilvl w:val="1"/>
          <w:numId w:val="5"/>
        </w:numPr>
        <w:spacing w:line="276" w:lineRule="auto"/>
        <w:ind w:left="709"/>
        <w:jc w:val="both"/>
        <w:rPr>
          <w:rFonts w:asciiTheme="minorHAnsi" w:hAnsiTheme="minorHAnsi" w:cstheme="minorHAnsi"/>
          <w:sz w:val="22"/>
          <w:szCs w:val="22"/>
        </w:rPr>
      </w:pPr>
      <w:r w:rsidRPr="00EB489B">
        <w:rPr>
          <w:rFonts w:asciiTheme="minorHAnsi" w:hAnsiTheme="minorHAnsi" w:cstheme="minorHAnsi"/>
          <w:color w:val="auto"/>
          <w:sz w:val="22"/>
          <w:szCs w:val="22"/>
        </w:rPr>
        <w:t>wskazania stawki podatku od towarów i usług, która zgodnie z wiedzą wykonawcy, będzie miała zastosowanie.</w:t>
      </w:r>
    </w:p>
    <w:p w14:paraId="41A11228" w14:textId="25095427" w:rsidR="00BA07FB" w:rsidRPr="000D5462" w:rsidRDefault="00BA07FB">
      <w:pPr>
        <w:widowControl w:val="0"/>
        <w:numPr>
          <w:ilvl w:val="0"/>
          <w:numId w:val="39"/>
        </w:numPr>
        <w:spacing w:after="0" w:line="276" w:lineRule="auto"/>
        <w:ind w:left="360"/>
        <w:jc w:val="both"/>
        <w:outlineLvl w:val="3"/>
        <w:rPr>
          <w:rFonts w:cstheme="minorHAnsi"/>
        </w:rPr>
      </w:pPr>
      <w:r w:rsidRPr="00EB489B">
        <w:rPr>
          <w:rFonts w:cstheme="minorHAnsi"/>
        </w:rPr>
        <w:t xml:space="preserve">W formularzu oferty wykonawca podaje cenę, z dokładnością do dwóch miejsc po przecinku, w rozumieniu art. 3 ust. 1 pkt 1 i ust. 2 ustawy z dnia 9 maja 2014 r. </w:t>
      </w:r>
      <w:r w:rsidRPr="000D5462">
        <w:rPr>
          <w:rFonts w:cstheme="minorHAnsi"/>
        </w:rPr>
        <w:t>o informowaniu o cenach towarów i usług (</w:t>
      </w:r>
      <w:proofErr w:type="spellStart"/>
      <w:r w:rsidRPr="000D5462">
        <w:rPr>
          <w:rFonts w:cstheme="minorHAnsi"/>
        </w:rPr>
        <w:t>t.j</w:t>
      </w:r>
      <w:proofErr w:type="spellEnd"/>
      <w:r w:rsidRPr="000D5462">
        <w:rPr>
          <w:rFonts w:cstheme="minorHAnsi"/>
        </w:rPr>
        <w:t>. Dz. U. z 2023 r. poz. 168) oraz ustawy z dnia 7 lipca 1994 r. o denominacji złotego (</w:t>
      </w:r>
      <w:r w:rsidR="000D5462" w:rsidRPr="000D5462">
        <w:rPr>
          <w:rFonts w:cstheme="minorHAnsi"/>
        </w:rPr>
        <w:t>Dz.U. z 1994</w:t>
      </w:r>
      <w:r w:rsidR="000D5462">
        <w:rPr>
          <w:rFonts w:cstheme="minorHAnsi"/>
        </w:rPr>
        <w:t xml:space="preserve"> </w:t>
      </w:r>
      <w:r w:rsidR="000D5462" w:rsidRPr="000D5462">
        <w:rPr>
          <w:rFonts w:cstheme="minorHAnsi"/>
        </w:rPr>
        <w:t>r. Nr 84, poz. 386, z</w:t>
      </w:r>
      <w:r w:rsidR="000D5462">
        <w:rPr>
          <w:rFonts w:cstheme="minorHAnsi"/>
        </w:rPr>
        <w:t xml:space="preserve"> </w:t>
      </w:r>
      <w:r w:rsidR="000D5462" w:rsidRPr="000D5462">
        <w:rPr>
          <w:rFonts w:cstheme="minorHAnsi"/>
        </w:rPr>
        <w:t>1995 r. Nr 16, poz.</w:t>
      </w:r>
      <w:r w:rsidR="000D5462">
        <w:rPr>
          <w:rFonts w:cstheme="minorHAnsi"/>
        </w:rPr>
        <w:t xml:space="preserve"> </w:t>
      </w:r>
      <w:r w:rsidR="000D5462" w:rsidRPr="000D5462">
        <w:rPr>
          <w:rFonts w:cstheme="minorHAnsi"/>
        </w:rPr>
        <w:t>79</w:t>
      </w:r>
      <w:r w:rsidRPr="000D5462">
        <w:rPr>
          <w:rFonts w:cstheme="minorHAnsi"/>
        </w:rPr>
        <w:t>), za którą podejmuje się zrealizować przedmiot zamówienia.</w:t>
      </w:r>
    </w:p>
    <w:p w14:paraId="2D0A1678" w14:textId="296FD091" w:rsidR="00AB7261" w:rsidRPr="00EB489B" w:rsidRDefault="00AB7261">
      <w:pPr>
        <w:widowControl w:val="0"/>
        <w:numPr>
          <w:ilvl w:val="0"/>
          <w:numId w:val="39"/>
        </w:numPr>
        <w:spacing w:after="0" w:line="276" w:lineRule="auto"/>
        <w:ind w:left="360"/>
        <w:jc w:val="both"/>
        <w:outlineLvl w:val="3"/>
        <w:rPr>
          <w:rFonts w:cstheme="minorHAnsi"/>
        </w:rPr>
      </w:pPr>
      <w:r w:rsidRPr="00EB489B">
        <w:rPr>
          <w:rFonts w:cstheme="minorHAnsi"/>
        </w:rPr>
        <w:t>Dla porównania i oceny ofert zamawiający przyjmie całkowitą cenę brutto, jaką poniesie na realizację przedmiotu zamówienia.</w:t>
      </w:r>
    </w:p>
    <w:p w14:paraId="093D89EB" w14:textId="33EED2E6" w:rsidR="00BA07FB" w:rsidRPr="00EB489B" w:rsidRDefault="00BA07FB">
      <w:pPr>
        <w:widowControl w:val="0"/>
        <w:numPr>
          <w:ilvl w:val="0"/>
          <w:numId w:val="39"/>
        </w:numPr>
        <w:spacing w:after="0" w:line="276" w:lineRule="auto"/>
        <w:ind w:left="360"/>
        <w:jc w:val="both"/>
        <w:outlineLvl w:val="3"/>
        <w:rPr>
          <w:rFonts w:cstheme="minorHAnsi"/>
        </w:rPr>
      </w:pPr>
      <w:r w:rsidRPr="00EB489B">
        <w:rPr>
          <w:rFonts w:cstheme="minorHAnsi"/>
        </w:rPr>
        <w:t xml:space="preserve">Wszyscy wykonawcy są zobowiązani do zastosowania stawki VAT wg formularza ofertowego. Jeżeli wykonawcy nie zgadzają się z zaproponowaną stawką podatku VAT zobowiązani są na podstawie art. 284 ustawy zwrócić się do Zamawiającego z wnioskiem o wyjaśnienia lub zmianę SWZ. </w:t>
      </w:r>
    </w:p>
    <w:p w14:paraId="7F4563CF" w14:textId="53DB42E0" w:rsidR="00BA07FB" w:rsidRPr="007D063D" w:rsidRDefault="00BA07FB">
      <w:pPr>
        <w:widowControl w:val="0"/>
        <w:numPr>
          <w:ilvl w:val="0"/>
          <w:numId w:val="39"/>
        </w:numPr>
        <w:spacing w:after="0" w:line="276" w:lineRule="auto"/>
        <w:ind w:left="360"/>
        <w:jc w:val="both"/>
        <w:outlineLvl w:val="3"/>
        <w:rPr>
          <w:rFonts w:cstheme="minorHAnsi"/>
        </w:rPr>
      </w:pPr>
      <w:r w:rsidRPr="00EB489B">
        <w:rPr>
          <w:rFonts w:cstheme="minorHAnsi"/>
        </w:rPr>
        <w:t xml:space="preserve">Wynagrodzenie będzie płatne zgodnie z </w:t>
      </w:r>
      <w:r w:rsidRPr="007D063D">
        <w:rPr>
          <w:rFonts w:cstheme="minorHAnsi"/>
        </w:rPr>
        <w:t xml:space="preserve">umową (wzór) - załącznik nr </w:t>
      </w:r>
      <w:r w:rsidR="00F63548" w:rsidRPr="007D063D">
        <w:rPr>
          <w:rFonts w:cstheme="minorHAnsi"/>
        </w:rPr>
        <w:t>7</w:t>
      </w:r>
      <w:r w:rsidRPr="007D063D">
        <w:rPr>
          <w:rFonts w:cstheme="minorHAnsi"/>
        </w:rPr>
        <w:t xml:space="preserve"> do SWZ.</w:t>
      </w:r>
    </w:p>
    <w:p w14:paraId="5C8C6DA7" w14:textId="70866F00" w:rsidR="00BA07FB" w:rsidRPr="00EB489B" w:rsidRDefault="00BA07FB">
      <w:pPr>
        <w:widowControl w:val="0"/>
        <w:numPr>
          <w:ilvl w:val="0"/>
          <w:numId w:val="39"/>
        </w:numPr>
        <w:spacing w:after="0" w:line="276" w:lineRule="auto"/>
        <w:ind w:left="360"/>
        <w:jc w:val="both"/>
        <w:outlineLvl w:val="3"/>
        <w:rPr>
          <w:rFonts w:cstheme="minorHAnsi"/>
        </w:rPr>
      </w:pPr>
      <w:r w:rsidRPr="007D063D">
        <w:rPr>
          <w:rFonts w:cstheme="minorHAnsi"/>
        </w:rPr>
        <w:t>Wszystkie błędy ujawnione w dokumentach opisujących przedmiot zamówienia wykonawca</w:t>
      </w:r>
      <w:r w:rsidRPr="00EB489B">
        <w:rPr>
          <w:rFonts w:cstheme="minorHAnsi"/>
        </w:rPr>
        <w:t xml:space="preserve"> </w:t>
      </w:r>
      <w:r w:rsidR="00530A4E">
        <w:rPr>
          <w:rFonts w:cstheme="minorHAnsi"/>
        </w:rPr>
        <w:t>po</w:t>
      </w:r>
      <w:r w:rsidRPr="00EB489B">
        <w:rPr>
          <w:rFonts w:cstheme="minorHAnsi"/>
        </w:rPr>
        <w:t>winien zgłosić Zamawiającemu przed terminem określonym w art. 284 ust. 2 ustawy.</w:t>
      </w:r>
    </w:p>
    <w:p w14:paraId="40B7E394" w14:textId="77777777" w:rsidR="00BA07FB" w:rsidRDefault="00BA07FB" w:rsidP="00BA07FB">
      <w:pPr>
        <w:pStyle w:val="Default"/>
        <w:spacing w:line="276" w:lineRule="auto"/>
        <w:jc w:val="both"/>
        <w:rPr>
          <w:rFonts w:asciiTheme="minorHAnsi" w:hAnsiTheme="minorHAnsi" w:cstheme="minorHAnsi"/>
          <w:sz w:val="22"/>
          <w:szCs w:val="22"/>
        </w:rPr>
      </w:pPr>
    </w:p>
    <w:p w14:paraId="41D57EA5" w14:textId="77777777" w:rsidR="006E01AF" w:rsidRDefault="006E01AF" w:rsidP="00BA07FB">
      <w:pPr>
        <w:pStyle w:val="Default"/>
        <w:spacing w:line="276" w:lineRule="auto"/>
        <w:jc w:val="both"/>
        <w:rPr>
          <w:rFonts w:asciiTheme="minorHAnsi" w:hAnsiTheme="minorHAnsi" w:cstheme="minorHAnsi"/>
          <w:sz w:val="22"/>
          <w:szCs w:val="22"/>
        </w:rPr>
      </w:pPr>
    </w:p>
    <w:p w14:paraId="40B1C277" w14:textId="77777777" w:rsidR="006E01AF" w:rsidRDefault="006E01AF" w:rsidP="00BA07FB">
      <w:pPr>
        <w:pStyle w:val="Default"/>
        <w:spacing w:line="276" w:lineRule="auto"/>
        <w:jc w:val="both"/>
        <w:rPr>
          <w:rFonts w:asciiTheme="minorHAnsi" w:hAnsiTheme="minorHAnsi" w:cstheme="minorHAnsi"/>
          <w:sz w:val="22"/>
          <w:szCs w:val="22"/>
        </w:rPr>
      </w:pPr>
    </w:p>
    <w:p w14:paraId="28A664B4" w14:textId="77777777" w:rsidR="006E01AF" w:rsidRDefault="006E01AF" w:rsidP="00BA07FB">
      <w:pPr>
        <w:pStyle w:val="Default"/>
        <w:spacing w:line="276" w:lineRule="auto"/>
        <w:jc w:val="both"/>
        <w:rPr>
          <w:rFonts w:asciiTheme="minorHAnsi" w:hAnsiTheme="minorHAnsi" w:cstheme="minorHAnsi"/>
          <w:sz w:val="22"/>
          <w:szCs w:val="22"/>
        </w:rPr>
      </w:pPr>
    </w:p>
    <w:p w14:paraId="0F2B595C" w14:textId="7C16733B" w:rsidR="009728AC" w:rsidRPr="009728AC" w:rsidRDefault="009728AC" w:rsidP="009728AC">
      <w:pPr>
        <w:pStyle w:val="Default"/>
        <w:spacing w:line="276" w:lineRule="auto"/>
        <w:jc w:val="center"/>
        <w:rPr>
          <w:rFonts w:cstheme="minorHAnsi"/>
          <w:b/>
          <w:bCs/>
        </w:rPr>
      </w:pPr>
      <w:r w:rsidRPr="009728AC">
        <w:rPr>
          <w:rFonts w:cstheme="minorHAnsi"/>
          <w:b/>
          <w:bCs/>
        </w:rPr>
        <w:t>§ 2</w:t>
      </w:r>
      <w:r w:rsidR="00C84DBC">
        <w:rPr>
          <w:rFonts w:cstheme="minorHAnsi"/>
          <w:b/>
          <w:bCs/>
        </w:rPr>
        <w:t>1</w:t>
      </w:r>
    </w:p>
    <w:p w14:paraId="0D0FCA69" w14:textId="77777777" w:rsidR="009728AC" w:rsidRPr="009728AC" w:rsidRDefault="009728AC" w:rsidP="009728AC">
      <w:pPr>
        <w:pStyle w:val="Default"/>
        <w:spacing w:line="276" w:lineRule="auto"/>
        <w:jc w:val="center"/>
        <w:rPr>
          <w:rFonts w:cstheme="minorHAnsi"/>
          <w:b/>
          <w:bCs/>
        </w:rPr>
      </w:pPr>
      <w:r w:rsidRPr="009728AC">
        <w:rPr>
          <w:rFonts w:cstheme="minorHAnsi"/>
          <w:b/>
          <w:bCs/>
        </w:rPr>
        <w:t>INFORMACJA DOTYCZĄCA WALUT OBCYCH</w:t>
      </w:r>
    </w:p>
    <w:p w14:paraId="31D4C329" w14:textId="77777777" w:rsidR="009728AC" w:rsidRPr="009728AC" w:rsidRDefault="009728AC" w:rsidP="009728AC">
      <w:pPr>
        <w:pStyle w:val="Default"/>
        <w:spacing w:line="276" w:lineRule="auto"/>
        <w:jc w:val="center"/>
        <w:rPr>
          <w:rFonts w:cstheme="minorHAnsi"/>
          <w:b/>
          <w:bCs/>
        </w:rPr>
      </w:pPr>
    </w:p>
    <w:p w14:paraId="4A4FCB65" w14:textId="77777777" w:rsidR="009728AC" w:rsidRPr="009728AC" w:rsidRDefault="009728AC" w:rsidP="00FF4D16">
      <w:pPr>
        <w:pStyle w:val="Default"/>
        <w:spacing w:line="276" w:lineRule="auto"/>
        <w:jc w:val="both"/>
        <w:rPr>
          <w:rFonts w:cstheme="minorHAnsi"/>
        </w:rPr>
      </w:pPr>
      <w:r w:rsidRPr="009728AC">
        <w:rPr>
          <w:rFonts w:cstheme="minorHAnsi"/>
        </w:rPr>
        <w:t xml:space="preserve">Rozliczenia pomiędzy zamawiającym, a wykonawcą będą prowadzone wyłącznie </w:t>
      </w:r>
      <w:r w:rsidRPr="009728AC">
        <w:rPr>
          <w:rFonts w:cstheme="minorHAnsi"/>
        </w:rPr>
        <w:br/>
        <w:t>w złotych polskich.</w:t>
      </w:r>
    </w:p>
    <w:p w14:paraId="45C6D53A" w14:textId="77777777" w:rsidR="00530A4E" w:rsidRDefault="00530A4E" w:rsidP="000B1F94">
      <w:pPr>
        <w:pStyle w:val="Default"/>
        <w:spacing w:line="276" w:lineRule="auto"/>
        <w:jc w:val="center"/>
        <w:rPr>
          <w:rFonts w:asciiTheme="minorHAnsi" w:hAnsiTheme="minorHAnsi" w:cstheme="minorHAnsi"/>
          <w:b/>
          <w:bCs/>
          <w:color w:val="auto"/>
          <w:sz w:val="22"/>
          <w:szCs w:val="22"/>
        </w:rPr>
      </w:pPr>
    </w:p>
    <w:p w14:paraId="4E174924" w14:textId="705D4902" w:rsidR="00AF651D" w:rsidRPr="00EB489B" w:rsidRDefault="00AF651D" w:rsidP="000B1F94">
      <w:pPr>
        <w:pStyle w:val="Default"/>
        <w:spacing w:line="276" w:lineRule="auto"/>
        <w:jc w:val="center"/>
        <w:rPr>
          <w:rFonts w:asciiTheme="minorHAnsi" w:hAnsiTheme="minorHAnsi" w:cstheme="minorHAnsi"/>
          <w:b/>
          <w:bCs/>
          <w:color w:val="auto"/>
          <w:sz w:val="22"/>
          <w:szCs w:val="22"/>
        </w:rPr>
      </w:pPr>
      <w:r w:rsidRPr="00EB489B">
        <w:rPr>
          <w:rFonts w:asciiTheme="minorHAnsi" w:hAnsiTheme="minorHAnsi" w:cstheme="minorHAnsi"/>
          <w:b/>
          <w:bCs/>
          <w:color w:val="auto"/>
          <w:sz w:val="22"/>
          <w:szCs w:val="22"/>
        </w:rPr>
        <w:t xml:space="preserve">§ </w:t>
      </w:r>
      <w:r w:rsidR="00C84DBC">
        <w:rPr>
          <w:rFonts w:asciiTheme="minorHAnsi" w:hAnsiTheme="minorHAnsi" w:cstheme="minorHAnsi"/>
          <w:b/>
          <w:bCs/>
          <w:color w:val="auto"/>
          <w:sz w:val="22"/>
          <w:szCs w:val="22"/>
        </w:rPr>
        <w:t>22</w:t>
      </w:r>
    </w:p>
    <w:p w14:paraId="4ED5774D" w14:textId="1F58B94E" w:rsidR="00E835E4" w:rsidRPr="00EB489B" w:rsidRDefault="00AF651D" w:rsidP="008B4EA3">
      <w:pPr>
        <w:pStyle w:val="Default"/>
        <w:spacing w:after="120" w:line="276" w:lineRule="auto"/>
        <w:jc w:val="center"/>
        <w:rPr>
          <w:rFonts w:asciiTheme="minorHAnsi" w:hAnsiTheme="minorHAnsi" w:cstheme="minorHAnsi"/>
          <w:b/>
          <w:bCs/>
          <w:color w:val="auto"/>
          <w:sz w:val="22"/>
          <w:szCs w:val="22"/>
        </w:rPr>
      </w:pPr>
      <w:r w:rsidRPr="00EB489B">
        <w:rPr>
          <w:rFonts w:asciiTheme="minorHAnsi" w:hAnsiTheme="minorHAnsi" w:cstheme="minorHAnsi"/>
          <w:b/>
          <w:bCs/>
          <w:color w:val="auto"/>
          <w:sz w:val="22"/>
          <w:szCs w:val="22"/>
        </w:rPr>
        <w:t>TERMIN ZWIĄZANIA OFERTĄ</w:t>
      </w:r>
    </w:p>
    <w:p w14:paraId="5B404B70" w14:textId="619BB329" w:rsidR="00E835E4" w:rsidRPr="00862E66" w:rsidRDefault="00E835E4">
      <w:pPr>
        <w:widowControl w:val="0"/>
        <w:numPr>
          <w:ilvl w:val="0"/>
          <w:numId w:val="40"/>
        </w:numPr>
        <w:spacing w:after="0" w:line="276" w:lineRule="auto"/>
        <w:ind w:left="360"/>
        <w:jc w:val="both"/>
        <w:outlineLvl w:val="3"/>
        <w:rPr>
          <w:rFonts w:cstheme="minorHAnsi"/>
          <w:strike/>
        </w:rPr>
      </w:pPr>
      <w:r w:rsidRPr="00EB489B">
        <w:rPr>
          <w:rFonts w:cstheme="minorHAnsi"/>
        </w:rPr>
        <w:t xml:space="preserve">Wykonawca jest związany ofertą </w:t>
      </w:r>
      <w:r w:rsidRPr="00862E66">
        <w:rPr>
          <w:rFonts w:cstheme="minorHAnsi"/>
          <w:b/>
          <w:bCs/>
        </w:rPr>
        <w:t xml:space="preserve">do </w:t>
      </w:r>
      <w:r w:rsidR="00C54EB7" w:rsidRPr="00862E66">
        <w:rPr>
          <w:rFonts w:cstheme="minorHAnsi"/>
          <w:b/>
          <w:bCs/>
        </w:rPr>
        <w:t xml:space="preserve">2 </w:t>
      </w:r>
      <w:r w:rsidR="00C90D21">
        <w:rPr>
          <w:rFonts w:cstheme="minorHAnsi"/>
          <w:b/>
          <w:bCs/>
        </w:rPr>
        <w:t>lipca</w:t>
      </w:r>
      <w:r w:rsidR="00C54EB7" w:rsidRPr="00862E66">
        <w:rPr>
          <w:rFonts w:cstheme="minorHAnsi"/>
          <w:b/>
          <w:bCs/>
        </w:rPr>
        <w:t xml:space="preserve"> 2026 r.</w:t>
      </w:r>
    </w:p>
    <w:p w14:paraId="6E183AB6" w14:textId="597DAA42" w:rsidR="00E835E4" w:rsidRPr="00EB489B" w:rsidRDefault="00E835E4">
      <w:pPr>
        <w:widowControl w:val="0"/>
        <w:numPr>
          <w:ilvl w:val="0"/>
          <w:numId w:val="40"/>
        </w:numPr>
        <w:spacing w:after="0" w:line="276" w:lineRule="auto"/>
        <w:ind w:left="360"/>
        <w:jc w:val="both"/>
        <w:outlineLvl w:val="3"/>
        <w:rPr>
          <w:rFonts w:cstheme="minorHAnsi"/>
        </w:rPr>
      </w:pPr>
      <w:r w:rsidRPr="00EB489B">
        <w:rPr>
          <w:rFonts w:cstheme="minorHAnsi"/>
        </w:rPr>
        <w:t>Pierwszym dniem związania ofertą jest dzień, w którym upływa termin składania ofert.</w:t>
      </w:r>
    </w:p>
    <w:p w14:paraId="0A3E72D6" w14:textId="4F9E7E30" w:rsidR="00E835E4" w:rsidRPr="00EB489B" w:rsidRDefault="00E835E4">
      <w:pPr>
        <w:widowControl w:val="0"/>
        <w:numPr>
          <w:ilvl w:val="0"/>
          <w:numId w:val="40"/>
        </w:numPr>
        <w:spacing w:after="0" w:line="276" w:lineRule="auto"/>
        <w:ind w:left="360"/>
        <w:jc w:val="both"/>
        <w:outlineLvl w:val="3"/>
        <w:rPr>
          <w:rFonts w:cstheme="minorHAnsi"/>
        </w:rPr>
      </w:pPr>
      <w:r w:rsidRPr="00EB489B">
        <w:rPr>
          <w:rFonts w:cstheme="minorHAnsi"/>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p>
    <w:p w14:paraId="53BC9E06" w14:textId="60424198" w:rsidR="00E835E4" w:rsidRPr="00EB489B" w:rsidRDefault="00E835E4">
      <w:pPr>
        <w:widowControl w:val="0"/>
        <w:numPr>
          <w:ilvl w:val="0"/>
          <w:numId w:val="40"/>
        </w:numPr>
        <w:spacing w:after="0" w:line="276" w:lineRule="auto"/>
        <w:ind w:left="360"/>
        <w:jc w:val="both"/>
        <w:outlineLvl w:val="3"/>
        <w:rPr>
          <w:rFonts w:cstheme="minorHAnsi"/>
        </w:rPr>
      </w:pPr>
      <w:r w:rsidRPr="00EB489B">
        <w:rPr>
          <w:rFonts w:cstheme="minorHAnsi"/>
        </w:rPr>
        <w:t>Przedłużenie terminu związania ofertą, o którym mowa w ust. 3, wymaga złożenia przez wykonawcę pisemnego oświadczenia o wyrażeniu zgody na przedłużenie terminu związania ofertą.</w:t>
      </w:r>
    </w:p>
    <w:p w14:paraId="52D586CE" w14:textId="654D15F0" w:rsidR="00C20B10" w:rsidRPr="00EB489B" w:rsidRDefault="00E835E4">
      <w:pPr>
        <w:widowControl w:val="0"/>
        <w:numPr>
          <w:ilvl w:val="0"/>
          <w:numId w:val="40"/>
        </w:numPr>
        <w:spacing w:after="0" w:line="276" w:lineRule="auto"/>
        <w:ind w:left="360"/>
        <w:jc w:val="both"/>
        <w:outlineLvl w:val="3"/>
        <w:rPr>
          <w:rFonts w:cstheme="minorHAnsi"/>
        </w:rPr>
      </w:pPr>
      <w:r w:rsidRPr="00EB489B">
        <w:rPr>
          <w:rFonts w:cstheme="minorHAnsi"/>
        </w:rPr>
        <w:t xml:space="preserve">W przypadku gdy zamawiający żąda wniesienia wadium, przedłużenie terminu związania ofertą, o którym mowa w ust. 3, następuje wraz z przedłużeniem okresu ważności wadium </w:t>
      </w:r>
      <w:r w:rsidR="00C03F4F" w:rsidRPr="00EB489B">
        <w:rPr>
          <w:rFonts w:cstheme="minorHAnsi"/>
        </w:rPr>
        <w:t>albo</w:t>
      </w:r>
      <w:r w:rsidRPr="00EB489B">
        <w:rPr>
          <w:rFonts w:cstheme="minorHAnsi"/>
        </w:rPr>
        <w:t xml:space="preserve"> jeżeli nie jest to możliwe, z wniesieniem nowego wadium na przedłużony okres związania ofertą.</w:t>
      </w:r>
    </w:p>
    <w:p w14:paraId="1E48F3E5" w14:textId="77777777" w:rsidR="00C20B10" w:rsidRPr="00EB489B" w:rsidRDefault="00C20B10" w:rsidP="000B1F94">
      <w:pPr>
        <w:pStyle w:val="Default"/>
        <w:spacing w:line="276" w:lineRule="auto"/>
        <w:rPr>
          <w:rFonts w:asciiTheme="minorHAnsi" w:hAnsiTheme="minorHAnsi" w:cstheme="minorHAnsi"/>
          <w:color w:val="auto"/>
          <w:sz w:val="22"/>
          <w:szCs w:val="22"/>
        </w:rPr>
      </w:pPr>
    </w:p>
    <w:p w14:paraId="5A370A51" w14:textId="27093847" w:rsidR="00E835E4" w:rsidRPr="00EB489B" w:rsidRDefault="00E835E4" w:rsidP="000B1F94">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 xml:space="preserve">§ </w:t>
      </w:r>
      <w:r w:rsidR="00C84DBC">
        <w:rPr>
          <w:rFonts w:asciiTheme="minorHAnsi" w:hAnsiTheme="minorHAnsi" w:cstheme="minorHAnsi"/>
          <w:b/>
          <w:bCs/>
          <w:sz w:val="22"/>
          <w:szCs w:val="22"/>
        </w:rPr>
        <w:t>23</w:t>
      </w:r>
    </w:p>
    <w:p w14:paraId="146276D9" w14:textId="4DA3A5E8" w:rsidR="00E835E4" w:rsidRPr="00EB489B" w:rsidRDefault="00E835E4" w:rsidP="00C80C34">
      <w:pPr>
        <w:pStyle w:val="Default"/>
        <w:spacing w:after="120"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SPOSÓB ORAZ TERMIN SKŁADANIA OFERT</w:t>
      </w:r>
    </w:p>
    <w:p w14:paraId="40265AD8" w14:textId="07EDFEEA" w:rsidR="00C20B10" w:rsidRPr="00EB489B" w:rsidRDefault="00C20B10">
      <w:pPr>
        <w:widowControl w:val="0"/>
        <w:numPr>
          <w:ilvl w:val="0"/>
          <w:numId w:val="41"/>
        </w:numPr>
        <w:spacing w:after="0" w:line="276" w:lineRule="auto"/>
        <w:ind w:left="360"/>
        <w:jc w:val="both"/>
        <w:outlineLvl w:val="3"/>
        <w:rPr>
          <w:rFonts w:cstheme="minorHAnsi"/>
          <w:strike/>
        </w:rPr>
      </w:pPr>
      <w:r w:rsidRPr="00EB489B">
        <w:rPr>
          <w:rFonts w:cstheme="minorHAnsi"/>
        </w:rPr>
        <w:t>Wykonawca składa ofertę za pomocą Platformy e-Zamówienia dostępnej pod adresem:</w:t>
      </w:r>
    </w:p>
    <w:p w14:paraId="01281D6A" w14:textId="27D1E6AC" w:rsidR="00871CE1" w:rsidRDefault="00C03F4F" w:rsidP="00871CE1">
      <w:pPr>
        <w:pStyle w:val="Akapitzlist"/>
        <w:spacing w:after="0"/>
        <w:ind w:left="714"/>
        <w:contextualSpacing w:val="0"/>
        <w:rPr>
          <w:rFonts w:cstheme="minorHAnsi"/>
        </w:rPr>
      </w:pPr>
      <w:hyperlink r:id="rId29" w:history="1">
        <w:r w:rsidRPr="00E33875">
          <w:rPr>
            <w:rStyle w:val="Hipercze"/>
            <w:rFonts w:cstheme="minorHAnsi"/>
          </w:rPr>
          <w:t>https://ezamowienia.gov.pl/mp-client/search/list/ocds-148610-253f5022-f6e2-4c1e-b220-af1f58200b0c</w:t>
        </w:r>
      </w:hyperlink>
    </w:p>
    <w:p w14:paraId="040E8A5B" w14:textId="35BA3484" w:rsidR="00C54EB7" w:rsidRPr="00C03F4F" w:rsidRDefault="00E835E4" w:rsidP="003A6216">
      <w:pPr>
        <w:pStyle w:val="Akapitzlist"/>
        <w:widowControl w:val="0"/>
        <w:numPr>
          <w:ilvl w:val="0"/>
          <w:numId w:val="69"/>
        </w:numPr>
        <w:spacing w:after="0" w:line="276" w:lineRule="auto"/>
        <w:ind w:left="284" w:hanging="284"/>
        <w:jc w:val="both"/>
        <w:outlineLvl w:val="3"/>
        <w:rPr>
          <w:rFonts w:cstheme="minorHAnsi"/>
          <w:b/>
          <w:bCs/>
        </w:rPr>
      </w:pPr>
      <w:r w:rsidRPr="00C03F4F">
        <w:rPr>
          <w:rFonts w:cstheme="minorHAnsi"/>
        </w:rPr>
        <w:t>Termin składania ofert</w:t>
      </w:r>
      <w:r w:rsidRPr="00C03F4F">
        <w:rPr>
          <w:rFonts w:cstheme="minorHAnsi"/>
          <w:b/>
          <w:bCs/>
        </w:rPr>
        <w:t xml:space="preserve">: </w:t>
      </w:r>
      <w:bookmarkStart w:id="16" w:name="_Hlk212107662"/>
      <w:bookmarkStart w:id="17" w:name="_Hlk212107647"/>
      <w:r w:rsidR="003A6216" w:rsidRPr="00C03F4F">
        <w:rPr>
          <w:rFonts w:cstheme="minorHAnsi"/>
          <w:b/>
          <w:bCs/>
        </w:rPr>
        <w:t>3</w:t>
      </w:r>
      <w:r w:rsidR="00C54EB7" w:rsidRPr="00C03F4F">
        <w:rPr>
          <w:rFonts w:cstheme="minorHAnsi"/>
          <w:b/>
          <w:bCs/>
        </w:rPr>
        <w:t xml:space="preserve"> czerwca</w:t>
      </w:r>
      <w:r w:rsidR="00C54EB7" w:rsidRPr="00C03F4F">
        <w:rPr>
          <w:rFonts w:eastAsia="Times New Roman"/>
          <w:b/>
          <w:bCs/>
          <w:kern w:val="1"/>
          <w:lang w:eastAsia="ar-SA"/>
        </w:rPr>
        <w:t xml:space="preserve"> 2026 r. do godz</w:t>
      </w:r>
      <w:bookmarkEnd w:id="16"/>
      <w:r w:rsidR="00C54EB7" w:rsidRPr="00C03F4F">
        <w:rPr>
          <w:rFonts w:eastAsia="Times New Roman"/>
          <w:b/>
          <w:bCs/>
          <w:kern w:val="1"/>
          <w:lang w:eastAsia="ar-SA"/>
        </w:rPr>
        <w:t>. 10</w:t>
      </w:r>
      <w:r w:rsidR="00C54EB7" w:rsidRPr="00C03F4F">
        <w:rPr>
          <w:rFonts w:eastAsia="Times New Roman"/>
          <w:b/>
          <w:bCs/>
          <w:kern w:val="1"/>
          <w:vertAlign w:val="superscript"/>
          <w:lang w:eastAsia="ar-SA"/>
        </w:rPr>
        <w:t>00</w:t>
      </w:r>
      <w:r w:rsidR="00C54EB7" w:rsidRPr="00C03F4F">
        <w:rPr>
          <w:rFonts w:eastAsia="Times New Roman"/>
          <w:b/>
          <w:bCs/>
          <w:kern w:val="1"/>
          <w:lang w:eastAsia="ar-SA"/>
        </w:rPr>
        <w:t>.</w:t>
      </w:r>
      <w:bookmarkEnd w:id="17"/>
    </w:p>
    <w:p w14:paraId="7E77168E" w14:textId="77777777" w:rsidR="00BA07FB" w:rsidRPr="00C54EB7" w:rsidRDefault="00C20B10" w:rsidP="003A6216">
      <w:pPr>
        <w:pStyle w:val="Akapitzlist"/>
        <w:widowControl w:val="0"/>
        <w:numPr>
          <w:ilvl w:val="0"/>
          <w:numId w:val="69"/>
        </w:numPr>
        <w:spacing w:after="0" w:line="276" w:lineRule="auto"/>
        <w:ind w:left="284" w:hanging="284"/>
        <w:jc w:val="both"/>
        <w:outlineLvl w:val="3"/>
        <w:rPr>
          <w:rFonts w:cstheme="minorHAnsi"/>
        </w:rPr>
      </w:pPr>
      <w:r w:rsidRPr="00C54EB7">
        <w:rPr>
          <w:rFonts w:cstheme="minorHAnsi"/>
        </w:rPr>
        <w:t>Wykonawca może przed upływem terminu składania ofert wycofać ofertę.</w:t>
      </w:r>
    </w:p>
    <w:p w14:paraId="205BDB0C" w14:textId="59C1E4E5" w:rsidR="00C20B10" w:rsidRPr="00EB489B" w:rsidRDefault="00C20B10">
      <w:pPr>
        <w:widowControl w:val="0"/>
        <w:numPr>
          <w:ilvl w:val="0"/>
          <w:numId w:val="41"/>
        </w:numPr>
        <w:spacing w:after="0" w:line="276" w:lineRule="auto"/>
        <w:ind w:left="360"/>
        <w:jc w:val="both"/>
        <w:outlineLvl w:val="3"/>
        <w:rPr>
          <w:rFonts w:cstheme="minorHAnsi"/>
        </w:rPr>
      </w:pPr>
      <w:r w:rsidRPr="00EB489B">
        <w:rPr>
          <w:rFonts w:cstheme="minorHAnsi"/>
        </w:rPr>
        <w:t xml:space="preserve">Wykonawca wycofuje ofertę w zakładce „Oferty/wnioski” używając przycisku „Wycofaj ofertę”. </w:t>
      </w:r>
    </w:p>
    <w:p w14:paraId="25564AEC" w14:textId="77777777" w:rsidR="008B4EA3" w:rsidRPr="00EB489B" w:rsidRDefault="008B4EA3" w:rsidP="000B1F94">
      <w:pPr>
        <w:pStyle w:val="Default"/>
        <w:spacing w:line="276" w:lineRule="auto"/>
        <w:jc w:val="center"/>
        <w:rPr>
          <w:rFonts w:asciiTheme="minorHAnsi" w:hAnsiTheme="minorHAnsi" w:cstheme="minorHAnsi"/>
          <w:b/>
          <w:bCs/>
          <w:sz w:val="22"/>
          <w:szCs w:val="22"/>
        </w:rPr>
      </w:pPr>
    </w:p>
    <w:p w14:paraId="2B35E380" w14:textId="5AAFF493" w:rsidR="000B1F94" w:rsidRPr="00EB489B" w:rsidRDefault="000B1F94" w:rsidP="000B1F94">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 xml:space="preserve">§ </w:t>
      </w:r>
      <w:r w:rsidR="00C84DBC">
        <w:rPr>
          <w:rFonts w:asciiTheme="minorHAnsi" w:hAnsiTheme="minorHAnsi" w:cstheme="minorHAnsi"/>
          <w:b/>
          <w:bCs/>
          <w:sz w:val="22"/>
          <w:szCs w:val="22"/>
        </w:rPr>
        <w:t>24</w:t>
      </w:r>
    </w:p>
    <w:p w14:paraId="498841A4" w14:textId="4133F483" w:rsidR="000B1F94" w:rsidRPr="00EB489B" w:rsidRDefault="000B1F94" w:rsidP="00C80C34">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OTWARCIE OFERT</w:t>
      </w:r>
    </w:p>
    <w:p w14:paraId="57998B07" w14:textId="4625CD53" w:rsidR="000B1F94" w:rsidRPr="00EB489B" w:rsidRDefault="000B1F94">
      <w:pPr>
        <w:widowControl w:val="0"/>
        <w:numPr>
          <w:ilvl w:val="0"/>
          <w:numId w:val="42"/>
        </w:numPr>
        <w:spacing w:after="0" w:line="276" w:lineRule="auto"/>
        <w:ind w:left="360"/>
        <w:jc w:val="both"/>
        <w:outlineLvl w:val="3"/>
        <w:rPr>
          <w:rFonts w:cstheme="minorHAnsi"/>
          <w:b/>
          <w:bCs/>
        </w:rPr>
      </w:pPr>
      <w:r w:rsidRPr="00EB489B">
        <w:rPr>
          <w:rFonts w:cstheme="minorHAnsi"/>
        </w:rPr>
        <w:t xml:space="preserve">Otwarcie ofert nastąpi w dniu </w:t>
      </w:r>
      <w:r w:rsidR="003A6216" w:rsidRPr="003A6216">
        <w:rPr>
          <w:rFonts w:cstheme="minorHAnsi"/>
          <w:b/>
          <w:bCs/>
        </w:rPr>
        <w:t>3 czerwca</w:t>
      </w:r>
      <w:r w:rsidR="003A6216" w:rsidRPr="003A6216">
        <w:rPr>
          <w:rFonts w:cstheme="minorHAnsi"/>
          <w:b/>
          <w:bCs/>
          <w:color w:val="EE0000"/>
        </w:rPr>
        <w:t xml:space="preserve"> </w:t>
      </w:r>
      <w:r w:rsidR="003A6216" w:rsidRPr="003A6216">
        <w:rPr>
          <w:rFonts w:cstheme="minorHAnsi"/>
          <w:b/>
          <w:bCs/>
        </w:rPr>
        <w:t>2026</w:t>
      </w:r>
      <w:r w:rsidR="00C20B10" w:rsidRPr="003A6216">
        <w:rPr>
          <w:rFonts w:cstheme="minorHAnsi"/>
          <w:b/>
          <w:bCs/>
        </w:rPr>
        <w:t xml:space="preserve"> r.</w:t>
      </w:r>
      <w:r w:rsidR="00C20B10" w:rsidRPr="003A6216">
        <w:rPr>
          <w:rFonts w:cstheme="minorHAnsi"/>
        </w:rPr>
        <w:t xml:space="preserve"> </w:t>
      </w:r>
      <w:r w:rsidRPr="003A6216">
        <w:rPr>
          <w:rFonts w:cstheme="minorHAnsi"/>
          <w:b/>
          <w:bCs/>
        </w:rPr>
        <w:t>o godz. 1</w:t>
      </w:r>
      <w:r w:rsidR="006E01AF" w:rsidRPr="003A6216">
        <w:rPr>
          <w:rFonts w:cstheme="minorHAnsi"/>
          <w:b/>
          <w:bCs/>
        </w:rPr>
        <w:t>1</w:t>
      </w:r>
      <w:r w:rsidRPr="003A6216">
        <w:rPr>
          <w:rFonts w:cstheme="minorHAnsi"/>
          <w:b/>
          <w:bCs/>
        </w:rPr>
        <w:t>.00.</w:t>
      </w:r>
    </w:p>
    <w:p w14:paraId="0FA16380" w14:textId="77777777" w:rsidR="00C20B10" w:rsidRPr="00EB489B" w:rsidRDefault="00C20B10">
      <w:pPr>
        <w:widowControl w:val="0"/>
        <w:numPr>
          <w:ilvl w:val="0"/>
          <w:numId w:val="42"/>
        </w:numPr>
        <w:spacing w:after="0" w:line="276" w:lineRule="auto"/>
        <w:ind w:left="360"/>
        <w:jc w:val="both"/>
        <w:outlineLvl w:val="3"/>
        <w:rPr>
          <w:rFonts w:cstheme="minorHAnsi"/>
        </w:rPr>
      </w:pPr>
      <w:r w:rsidRPr="00EB489B">
        <w:rPr>
          <w:rFonts w:cstheme="minorHAnsi"/>
        </w:rPr>
        <w:t>Otwarcie ofert nastąpi poprzez użycie mechanizmu do odszyfrowywania ofert dostępnego po zalogowaniu w zakładce „Oferty/wnioski”.  W przypadku awarii tego systemu, która spowoduje brak możliwości otwarcia ofert w terminie określonym przez Zamawiającego, otwarcie ofert nastąpi niezwłocznie po usunięciu awarii.</w:t>
      </w:r>
    </w:p>
    <w:p w14:paraId="0077E88C" w14:textId="109409CA" w:rsidR="000B1F94" w:rsidRPr="00EB489B" w:rsidRDefault="000B1F94">
      <w:pPr>
        <w:widowControl w:val="0"/>
        <w:numPr>
          <w:ilvl w:val="0"/>
          <w:numId w:val="42"/>
        </w:numPr>
        <w:spacing w:after="0" w:line="276" w:lineRule="auto"/>
        <w:ind w:left="360"/>
        <w:jc w:val="both"/>
        <w:outlineLvl w:val="3"/>
        <w:rPr>
          <w:rFonts w:cstheme="minorHAnsi"/>
        </w:rPr>
      </w:pPr>
      <w:r w:rsidRPr="00EB489B">
        <w:rPr>
          <w:rFonts w:cstheme="minorHAnsi"/>
        </w:rPr>
        <w:t>Zamawiający poinformuje o zmianie terminu otwarci ofert, o której mowa w ust. 1, na stronie internetowej prowadzonego postępowania.</w:t>
      </w:r>
    </w:p>
    <w:p w14:paraId="2E8B9D14" w14:textId="77777777" w:rsidR="000B1F94" w:rsidRPr="00EB489B" w:rsidRDefault="000B1F94">
      <w:pPr>
        <w:widowControl w:val="0"/>
        <w:numPr>
          <w:ilvl w:val="0"/>
          <w:numId w:val="42"/>
        </w:numPr>
        <w:spacing w:after="0" w:line="276" w:lineRule="auto"/>
        <w:ind w:left="360"/>
        <w:jc w:val="both"/>
        <w:outlineLvl w:val="3"/>
        <w:rPr>
          <w:rFonts w:cstheme="minorHAnsi"/>
        </w:rPr>
      </w:pPr>
      <w:r w:rsidRPr="00EB489B">
        <w:rPr>
          <w:rFonts w:cstheme="minorHAnsi"/>
        </w:rPr>
        <w:t xml:space="preserve">Zamawiający, najpóźniej przed otwarciem ofert, udostępni na stronie internetowej prowadzonego </w:t>
      </w:r>
      <w:r w:rsidRPr="00EB489B">
        <w:rPr>
          <w:rFonts w:cstheme="minorHAnsi"/>
        </w:rPr>
        <w:lastRenderedPageBreak/>
        <w:t>postępowania informacje o kwocie, jaką zamierza przeznaczyć na sfinansowanie zamówienia.</w:t>
      </w:r>
    </w:p>
    <w:p w14:paraId="1463B2CD" w14:textId="77777777" w:rsidR="007233DD" w:rsidRDefault="00C20B10">
      <w:pPr>
        <w:widowControl w:val="0"/>
        <w:numPr>
          <w:ilvl w:val="0"/>
          <w:numId w:val="42"/>
        </w:numPr>
        <w:spacing w:after="0" w:line="276" w:lineRule="auto"/>
        <w:ind w:left="360"/>
        <w:jc w:val="both"/>
        <w:outlineLvl w:val="3"/>
        <w:rPr>
          <w:rFonts w:cstheme="minorHAnsi"/>
        </w:rPr>
      </w:pPr>
      <w:r w:rsidRPr="00EB489B">
        <w:rPr>
          <w:rFonts w:cstheme="minorHAnsi"/>
        </w:rPr>
        <w:t xml:space="preserve">Zamawiający, niezwłocznie po otwarciu ofert, udostępni na stronie internetowej prowadzonego postępowania o której mowa w § 1 SWZ oraz dodatkowo na stronie:                                      </w:t>
      </w:r>
    </w:p>
    <w:p w14:paraId="758E4412" w14:textId="2C4D7BC8" w:rsidR="00C20B10" w:rsidRPr="007233DD" w:rsidRDefault="00C20B10" w:rsidP="007233DD">
      <w:pPr>
        <w:widowControl w:val="0"/>
        <w:spacing w:after="0" w:line="276" w:lineRule="auto"/>
        <w:ind w:left="360"/>
        <w:jc w:val="both"/>
        <w:outlineLvl w:val="3"/>
        <w:rPr>
          <w:rFonts w:cstheme="minorHAnsi"/>
        </w:rPr>
      </w:pPr>
      <w:r w:rsidRPr="00351F0A">
        <w:rPr>
          <w:rFonts w:cstheme="minorHAnsi"/>
          <w:color w:val="0563C1"/>
        </w:rPr>
        <w:t>https://umradzynpodlaski.bip.lubelskie.pl/index.php?id=364</w:t>
      </w:r>
      <w:r w:rsidRPr="007233DD">
        <w:rPr>
          <w:rFonts w:cstheme="minorHAnsi"/>
        </w:rPr>
        <w:t>, informacje dotyczące:</w:t>
      </w:r>
    </w:p>
    <w:p w14:paraId="6DD65222" w14:textId="77777777" w:rsidR="00C20B10" w:rsidRPr="00EB489B" w:rsidRDefault="00C20B10">
      <w:pPr>
        <w:pStyle w:val="Default"/>
        <w:numPr>
          <w:ilvl w:val="0"/>
          <w:numId w:val="11"/>
        </w:numPr>
        <w:spacing w:line="276" w:lineRule="auto"/>
        <w:ind w:left="709" w:hanging="284"/>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nazw oraz imion i nazwisk oraz siedzibach lub miejscach prowadzonej działalności gospodarczej albo miejscach zamieszkania wykonawców, których oferty zostały otwarte;</w:t>
      </w:r>
    </w:p>
    <w:p w14:paraId="5219DC42" w14:textId="77777777" w:rsidR="00C20B10" w:rsidRPr="00EB489B" w:rsidRDefault="00C20B10">
      <w:pPr>
        <w:pStyle w:val="Default"/>
        <w:numPr>
          <w:ilvl w:val="0"/>
          <w:numId w:val="11"/>
        </w:numPr>
        <w:spacing w:line="276" w:lineRule="auto"/>
        <w:ind w:left="709" w:hanging="284"/>
        <w:jc w:val="both"/>
        <w:rPr>
          <w:rFonts w:asciiTheme="minorHAnsi" w:hAnsiTheme="minorHAnsi" w:cstheme="minorHAnsi"/>
          <w:color w:val="auto"/>
          <w:sz w:val="22"/>
          <w:szCs w:val="22"/>
        </w:rPr>
      </w:pPr>
      <w:r w:rsidRPr="00EB489B">
        <w:rPr>
          <w:rFonts w:asciiTheme="minorHAnsi" w:hAnsiTheme="minorHAnsi" w:cstheme="minorHAnsi"/>
          <w:color w:val="auto"/>
          <w:sz w:val="22"/>
          <w:szCs w:val="22"/>
        </w:rPr>
        <w:t>cen zawartych w ofertach.</w:t>
      </w:r>
    </w:p>
    <w:p w14:paraId="39BAB69B" w14:textId="77777777" w:rsidR="003C1AEC" w:rsidRPr="00EB489B" w:rsidRDefault="003C1AEC" w:rsidP="000B1F94">
      <w:pPr>
        <w:pStyle w:val="Default"/>
        <w:spacing w:line="276" w:lineRule="auto"/>
        <w:rPr>
          <w:rFonts w:asciiTheme="minorHAnsi" w:hAnsiTheme="minorHAnsi" w:cstheme="minorHAnsi"/>
          <w:b/>
          <w:bCs/>
          <w:sz w:val="22"/>
          <w:szCs w:val="22"/>
        </w:rPr>
      </w:pPr>
    </w:p>
    <w:p w14:paraId="1AD65F30" w14:textId="4B950716" w:rsidR="000B1F94" w:rsidRPr="00EB489B" w:rsidRDefault="000B1F94" w:rsidP="000B1F94">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w:t>
      </w:r>
      <w:r w:rsidR="007233DD">
        <w:rPr>
          <w:rFonts w:asciiTheme="minorHAnsi" w:hAnsiTheme="minorHAnsi" w:cstheme="minorHAnsi"/>
          <w:b/>
          <w:bCs/>
          <w:sz w:val="22"/>
          <w:szCs w:val="22"/>
        </w:rPr>
        <w:t>2</w:t>
      </w:r>
      <w:r w:rsidR="00C84DBC">
        <w:rPr>
          <w:rFonts w:asciiTheme="minorHAnsi" w:hAnsiTheme="minorHAnsi" w:cstheme="minorHAnsi"/>
          <w:b/>
          <w:bCs/>
          <w:sz w:val="22"/>
          <w:szCs w:val="22"/>
        </w:rPr>
        <w:t>5</w:t>
      </w:r>
    </w:p>
    <w:p w14:paraId="2D0E8091" w14:textId="77777777" w:rsidR="000B1F94" w:rsidRPr="00EB489B" w:rsidRDefault="000B1F94" w:rsidP="000B1F94">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WYJAŚNIENIA DOTYCZĄCE ZŁOŻONYCH OFERT</w:t>
      </w:r>
    </w:p>
    <w:p w14:paraId="20670322" w14:textId="1369A92F" w:rsidR="000B1F94" w:rsidRPr="00EB489B" w:rsidRDefault="000B1F94" w:rsidP="000B1F94">
      <w:pPr>
        <w:pStyle w:val="Default"/>
        <w:spacing w:line="276" w:lineRule="auto"/>
        <w:rPr>
          <w:rFonts w:asciiTheme="minorHAnsi" w:hAnsiTheme="minorHAnsi" w:cstheme="minorHAnsi"/>
          <w:sz w:val="22"/>
          <w:szCs w:val="22"/>
        </w:rPr>
      </w:pPr>
      <w:r w:rsidRPr="00EB489B">
        <w:rPr>
          <w:rFonts w:asciiTheme="minorHAnsi" w:hAnsiTheme="minorHAnsi" w:cstheme="minorHAnsi"/>
          <w:sz w:val="22"/>
          <w:szCs w:val="22"/>
        </w:rPr>
        <w:t>W toku badania i oceny ofert Zamawiający może żądać od wykonawców wyjaśnień dotyczących treści złożonych ofert oraz innych składanych dokumentów lub oświadczeń.</w:t>
      </w:r>
    </w:p>
    <w:p w14:paraId="4986DD2E" w14:textId="77777777" w:rsidR="003C1AEC" w:rsidRPr="00EB489B" w:rsidRDefault="003C1AEC" w:rsidP="000B1F94">
      <w:pPr>
        <w:pStyle w:val="Default"/>
        <w:spacing w:line="276" w:lineRule="auto"/>
        <w:jc w:val="center"/>
        <w:rPr>
          <w:rFonts w:asciiTheme="minorHAnsi" w:hAnsiTheme="minorHAnsi" w:cstheme="minorHAnsi"/>
          <w:b/>
          <w:bCs/>
          <w:sz w:val="22"/>
          <w:szCs w:val="22"/>
        </w:rPr>
      </w:pPr>
    </w:p>
    <w:p w14:paraId="2AEFFBA1" w14:textId="71F823DB" w:rsidR="000B1F94" w:rsidRPr="00EB489B" w:rsidRDefault="000B1F94" w:rsidP="000B1F94">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 2</w:t>
      </w:r>
      <w:r w:rsidR="00C84DBC">
        <w:rPr>
          <w:rFonts w:asciiTheme="minorHAnsi" w:hAnsiTheme="minorHAnsi" w:cstheme="minorHAnsi"/>
          <w:b/>
          <w:bCs/>
          <w:sz w:val="22"/>
          <w:szCs w:val="22"/>
        </w:rPr>
        <w:t>6</w:t>
      </w:r>
    </w:p>
    <w:p w14:paraId="754AC188" w14:textId="43B28CFE" w:rsidR="0037293E" w:rsidRPr="00EB489B" w:rsidRDefault="000B1F94" w:rsidP="00C80C34">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POPRAWIANIE OMYŁEK W OFERTACH</w:t>
      </w:r>
    </w:p>
    <w:p w14:paraId="3E79FCDB" w14:textId="2FF71835" w:rsidR="000B1F94" w:rsidRPr="00EB489B" w:rsidRDefault="000B1F94">
      <w:pPr>
        <w:widowControl w:val="0"/>
        <w:numPr>
          <w:ilvl w:val="0"/>
          <w:numId w:val="44"/>
        </w:numPr>
        <w:spacing w:after="0" w:line="276" w:lineRule="auto"/>
        <w:ind w:left="360"/>
        <w:jc w:val="both"/>
        <w:outlineLvl w:val="3"/>
        <w:rPr>
          <w:rFonts w:cstheme="minorHAnsi"/>
        </w:rPr>
      </w:pPr>
      <w:r w:rsidRPr="00EB489B">
        <w:rPr>
          <w:rFonts w:cstheme="minorHAnsi"/>
        </w:rPr>
        <w:t>Zamawiający poprawi w złożonej ofercie:</w:t>
      </w:r>
    </w:p>
    <w:p w14:paraId="3184E213" w14:textId="7ACE9C9A" w:rsidR="000B1F94" w:rsidRPr="000D5462" w:rsidRDefault="000B1F94">
      <w:pPr>
        <w:pStyle w:val="Default"/>
        <w:numPr>
          <w:ilvl w:val="0"/>
          <w:numId w:val="43"/>
        </w:numPr>
        <w:spacing w:line="276" w:lineRule="auto"/>
        <w:ind w:left="709" w:hanging="284"/>
        <w:jc w:val="both"/>
        <w:rPr>
          <w:rFonts w:asciiTheme="minorHAnsi" w:hAnsiTheme="minorHAnsi" w:cstheme="minorHAnsi"/>
          <w:color w:val="auto"/>
          <w:sz w:val="22"/>
          <w:szCs w:val="22"/>
        </w:rPr>
      </w:pPr>
      <w:r w:rsidRPr="000D5462">
        <w:rPr>
          <w:rFonts w:asciiTheme="minorHAnsi" w:hAnsiTheme="minorHAnsi" w:cstheme="minorHAnsi"/>
          <w:color w:val="auto"/>
          <w:sz w:val="22"/>
          <w:szCs w:val="22"/>
        </w:rPr>
        <w:t>oczywiste omyłki pisarskie;</w:t>
      </w:r>
    </w:p>
    <w:p w14:paraId="5E1C6AD5" w14:textId="102915D9" w:rsidR="000B1F94" w:rsidRPr="000D5462" w:rsidRDefault="000B1F94">
      <w:pPr>
        <w:pStyle w:val="Default"/>
        <w:numPr>
          <w:ilvl w:val="0"/>
          <w:numId w:val="43"/>
        </w:numPr>
        <w:spacing w:line="276" w:lineRule="auto"/>
        <w:ind w:left="709" w:hanging="284"/>
        <w:jc w:val="both"/>
        <w:rPr>
          <w:rFonts w:asciiTheme="minorHAnsi" w:hAnsiTheme="minorHAnsi" w:cstheme="minorHAnsi"/>
          <w:color w:val="auto"/>
          <w:sz w:val="22"/>
          <w:szCs w:val="22"/>
        </w:rPr>
      </w:pPr>
      <w:r w:rsidRPr="000D5462">
        <w:rPr>
          <w:rFonts w:asciiTheme="minorHAnsi" w:hAnsiTheme="minorHAnsi" w:cstheme="minorHAnsi"/>
          <w:color w:val="auto"/>
          <w:sz w:val="22"/>
          <w:szCs w:val="22"/>
        </w:rPr>
        <w:t>oczywiste omyłki rachunkowe, z uwzględnieniem konsekwencji rachunkowych dokonanych poprawek;</w:t>
      </w:r>
    </w:p>
    <w:p w14:paraId="169AA4D3" w14:textId="3F68038F" w:rsidR="000B1F94" w:rsidRPr="000D5462" w:rsidRDefault="000B1F94">
      <w:pPr>
        <w:pStyle w:val="Default"/>
        <w:numPr>
          <w:ilvl w:val="0"/>
          <w:numId w:val="43"/>
        </w:numPr>
        <w:spacing w:line="276" w:lineRule="auto"/>
        <w:ind w:left="709" w:hanging="284"/>
        <w:jc w:val="both"/>
        <w:rPr>
          <w:rFonts w:asciiTheme="minorHAnsi" w:hAnsiTheme="minorHAnsi" w:cstheme="minorHAnsi"/>
          <w:color w:val="auto"/>
          <w:sz w:val="22"/>
          <w:szCs w:val="22"/>
        </w:rPr>
      </w:pPr>
      <w:r w:rsidRPr="000D5462">
        <w:rPr>
          <w:rFonts w:asciiTheme="minorHAnsi" w:hAnsiTheme="minorHAnsi" w:cstheme="minorHAnsi"/>
          <w:color w:val="auto"/>
          <w:sz w:val="22"/>
          <w:szCs w:val="22"/>
        </w:rPr>
        <w:t>inne omyłki polegające na niezgodności oferty z dokumentami zamówienia, niepowodujące istotnych zmian w treści oferty.</w:t>
      </w:r>
    </w:p>
    <w:p w14:paraId="08CADA29" w14:textId="359F7836" w:rsidR="000B1F94" w:rsidRPr="00EB489B" w:rsidRDefault="000B1F94">
      <w:pPr>
        <w:widowControl w:val="0"/>
        <w:numPr>
          <w:ilvl w:val="0"/>
          <w:numId w:val="44"/>
        </w:numPr>
        <w:spacing w:after="0" w:line="276" w:lineRule="auto"/>
        <w:ind w:left="360"/>
        <w:jc w:val="both"/>
        <w:outlineLvl w:val="3"/>
        <w:rPr>
          <w:rFonts w:cstheme="minorHAnsi"/>
        </w:rPr>
      </w:pPr>
      <w:r w:rsidRPr="00EB489B">
        <w:rPr>
          <w:rFonts w:cstheme="minorHAnsi"/>
        </w:rPr>
        <w:t>Zamawiający o dokonanych poprawkach, zgodnie z ust. 1, niezwłocznie zawiadomi wykonawcę, którego oferta zostanie poprawiona.</w:t>
      </w:r>
    </w:p>
    <w:p w14:paraId="00C0A496" w14:textId="77777777" w:rsidR="000B1F94" w:rsidRPr="00EB489B" w:rsidRDefault="000B1F94" w:rsidP="000B1F94">
      <w:pPr>
        <w:autoSpaceDE w:val="0"/>
        <w:autoSpaceDN w:val="0"/>
        <w:adjustRightInd w:val="0"/>
        <w:spacing w:after="0" w:line="276" w:lineRule="auto"/>
        <w:jc w:val="center"/>
        <w:rPr>
          <w:rFonts w:cstheme="minorHAnsi"/>
          <w:b/>
          <w:bCs/>
        </w:rPr>
      </w:pPr>
    </w:p>
    <w:p w14:paraId="6090D29B" w14:textId="0FDED0DA" w:rsidR="00C0629F" w:rsidRPr="00EB489B" w:rsidRDefault="00C0629F" w:rsidP="000B1F94">
      <w:pPr>
        <w:autoSpaceDE w:val="0"/>
        <w:autoSpaceDN w:val="0"/>
        <w:adjustRightInd w:val="0"/>
        <w:spacing w:after="0" w:line="276" w:lineRule="auto"/>
        <w:jc w:val="center"/>
        <w:rPr>
          <w:rFonts w:cstheme="minorHAnsi"/>
          <w:b/>
          <w:bCs/>
        </w:rPr>
      </w:pPr>
      <w:r w:rsidRPr="00EB489B">
        <w:rPr>
          <w:rFonts w:cstheme="minorHAnsi"/>
          <w:b/>
          <w:bCs/>
        </w:rPr>
        <w:t xml:space="preserve">§ </w:t>
      </w:r>
      <w:r w:rsidR="00AF651D" w:rsidRPr="00EB489B">
        <w:rPr>
          <w:rFonts w:cstheme="minorHAnsi"/>
          <w:b/>
          <w:bCs/>
        </w:rPr>
        <w:t>2</w:t>
      </w:r>
      <w:r w:rsidR="00C84DBC">
        <w:rPr>
          <w:rFonts w:cstheme="minorHAnsi"/>
          <w:b/>
          <w:bCs/>
        </w:rPr>
        <w:t>7</w:t>
      </w:r>
    </w:p>
    <w:p w14:paraId="0AB2CB76" w14:textId="5F00A107" w:rsidR="0037293E" w:rsidRPr="00EB489B" w:rsidRDefault="00C0629F" w:rsidP="00C80C34">
      <w:pPr>
        <w:autoSpaceDE w:val="0"/>
        <w:autoSpaceDN w:val="0"/>
        <w:adjustRightInd w:val="0"/>
        <w:spacing w:after="120" w:line="276" w:lineRule="auto"/>
        <w:jc w:val="center"/>
        <w:rPr>
          <w:rFonts w:cstheme="minorHAnsi"/>
          <w:b/>
          <w:bCs/>
        </w:rPr>
      </w:pPr>
      <w:r w:rsidRPr="00EB489B">
        <w:rPr>
          <w:rFonts w:cstheme="minorHAnsi"/>
          <w:b/>
          <w:bCs/>
        </w:rPr>
        <w:t>OPIS KRYTERIÓW, KTÓRYMI ZAMAWIAJĄCY BĘDZIE KIEROWAŁ SIĘ PRZY WYBORZE OFERTY, WRAZ Z PODANIEM WAG TYCH KRYTERÓW I SPOSOBU OCENY OFERT</w:t>
      </w:r>
    </w:p>
    <w:p w14:paraId="40937F0F" w14:textId="77777777" w:rsidR="00C0629F" w:rsidRPr="000D5462" w:rsidRDefault="00C0629F">
      <w:pPr>
        <w:widowControl w:val="0"/>
        <w:numPr>
          <w:ilvl w:val="0"/>
          <w:numId w:val="45"/>
        </w:numPr>
        <w:spacing w:after="0" w:line="276" w:lineRule="auto"/>
        <w:ind w:left="360"/>
        <w:jc w:val="both"/>
        <w:outlineLvl w:val="3"/>
        <w:rPr>
          <w:rFonts w:cstheme="minorHAnsi"/>
        </w:rPr>
      </w:pPr>
      <w:r w:rsidRPr="000D5462">
        <w:rPr>
          <w:rFonts w:cstheme="minorHAnsi"/>
        </w:rPr>
        <w:t>O wyborze oferty będą decydować kryteria:</w:t>
      </w:r>
    </w:p>
    <w:p w14:paraId="757E32D8" w14:textId="77777777" w:rsidR="00C0629F" w:rsidRPr="000D5462" w:rsidRDefault="00C0629F">
      <w:pPr>
        <w:pStyle w:val="Akapitzlist"/>
        <w:numPr>
          <w:ilvl w:val="0"/>
          <w:numId w:val="6"/>
        </w:numPr>
        <w:autoSpaceDE w:val="0"/>
        <w:autoSpaceDN w:val="0"/>
        <w:adjustRightInd w:val="0"/>
        <w:spacing w:after="0" w:line="276" w:lineRule="auto"/>
        <w:rPr>
          <w:rFonts w:cstheme="minorHAnsi"/>
        </w:rPr>
      </w:pPr>
      <w:r w:rsidRPr="000D5462">
        <w:rPr>
          <w:rFonts w:cstheme="minorHAnsi"/>
        </w:rPr>
        <w:t>cena (C) - 60%;</w:t>
      </w:r>
    </w:p>
    <w:p w14:paraId="057184DB" w14:textId="7AD6D137" w:rsidR="00C0629F" w:rsidRPr="000D5462" w:rsidRDefault="00C0629F">
      <w:pPr>
        <w:pStyle w:val="Akapitzlist"/>
        <w:numPr>
          <w:ilvl w:val="0"/>
          <w:numId w:val="6"/>
        </w:numPr>
        <w:autoSpaceDE w:val="0"/>
        <w:autoSpaceDN w:val="0"/>
        <w:adjustRightInd w:val="0"/>
        <w:spacing w:line="276" w:lineRule="auto"/>
        <w:jc w:val="both"/>
        <w:rPr>
          <w:rFonts w:cstheme="minorHAnsi"/>
        </w:rPr>
      </w:pPr>
      <w:r w:rsidRPr="000D5462">
        <w:rPr>
          <w:rFonts w:cstheme="minorHAnsi"/>
        </w:rPr>
        <w:t>okres gwarancji jakości (G) - 40%</w:t>
      </w:r>
      <w:r w:rsidR="000D5462">
        <w:rPr>
          <w:rFonts w:cstheme="minorHAnsi"/>
        </w:rPr>
        <w:t>;</w:t>
      </w:r>
    </w:p>
    <w:p w14:paraId="6F0266C0" w14:textId="77777777" w:rsidR="00C0629F" w:rsidRPr="000D5462" w:rsidRDefault="00C0629F">
      <w:pPr>
        <w:widowControl w:val="0"/>
        <w:numPr>
          <w:ilvl w:val="0"/>
          <w:numId w:val="45"/>
        </w:numPr>
        <w:spacing w:after="0" w:line="276" w:lineRule="auto"/>
        <w:ind w:left="360"/>
        <w:jc w:val="both"/>
        <w:outlineLvl w:val="3"/>
        <w:rPr>
          <w:rFonts w:cstheme="minorHAnsi"/>
        </w:rPr>
      </w:pPr>
      <w:r w:rsidRPr="000D5462">
        <w:rPr>
          <w:rFonts w:cstheme="minorHAnsi"/>
        </w:rPr>
        <w:t>Punkty w ramach kryterium Cena (C) będą liczone następująco:</w:t>
      </w:r>
    </w:p>
    <w:p w14:paraId="4A2CBF7F" w14:textId="77777777" w:rsidR="00C0629F" w:rsidRPr="000D5462" w:rsidRDefault="00C0629F" w:rsidP="000D5462">
      <w:pPr>
        <w:autoSpaceDE w:val="0"/>
        <w:autoSpaceDN w:val="0"/>
        <w:adjustRightInd w:val="0"/>
        <w:spacing w:after="0" w:line="276" w:lineRule="auto"/>
        <w:ind w:left="426" w:firstLine="360"/>
        <w:rPr>
          <w:rFonts w:cstheme="minorHAnsi"/>
          <w:i/>
          <w:iCs/>
        </w:rPr>
      </w:pPr>
      <w:r w:rsidRPr="000D5462">
        <w:rPr>
          <w:rFonts w:cstheme="minorHAnsi"/>
          <w:i/>
          <w:iCs/>
        </w:rPr>
        <w:t>najniższa wartość ceny w badanych ofertach</w:t>
      </w:r>
    </w:p>
    <w:p w14:paraId="31BB4CC5" w14:textId="77777777" w:rsidR="00C0629F" w:rsidRPr="000D5462" w:rsidRDefault="00C0629F" w:rsidP="000D5462">
      <w:pPr>
        <w:autoSpaceDE w:val="0"/>
        <w:autoSpaceDN w:val="0"/>
        <w:adjustRightInd w:val="0"/>
        <w:spacing w:after="0" w:line="276" w:lineRule="auto"/>
        <w:ind w:left="426"/>
        <w:rPr>
          <w:rFonts w:cstheme="minorHAnsi"/>
          <w:i/>
          <w:iCs/>
        </w:rPr>
      </w:pPr>
      <w:r w:rsidRPr="000D5462">
        <w:rPr>
          <w:rFonts w:cstheme="minorHAnsi"/>
          <w:i/>
          <w:iCs/>
        </w:rPr>
        <w:t>C= ------------------------------------------------------------- x MP x waga kryterium</w:t>
      </w:r>
    </w:p>
    <w:p w14:paraId="797CEF0A" w14:textId="77777777" w:rsidR="00C0629F" w:rsidRPr="000D5462" w:rsidRDefault="00C0629F" w:rsidP="000D5462">
      <w:pPr>
        <w:autoSpaceDE w:val="0"/>
        <w:autoSpaceDN w:val="0"/>
        <w:adjustRightInd w:val="0"/>
        <w:spacing w:after="0" w:line="276" w:lineRule="auto"/>
        <w:ind w:left="426"/>
        <w:rPr>
          <w:rFonts w:cstheme="minorHAnsi"/>
          <w:i/>
          <w:iCs/>
        </w:rPr>
      </w:pPr>
      <w:r w:rsidRPr="000D5462">
        <w:rPr>
          <w:rFonts w:cstheme="minorHAnsi"/>
          <w:i/>
          <w:iCs/>
        </w:rPr>
        <w:t xml:space="preserve">      wartość ceny w ofercie badanej </w:t>
      </w:r>
    </w:p>
    <w:p w14:paraId="48EB4BCB" w14:textId="77777777" w:rsidR="00C0629F" w:rsidRPr="000D5462" w:rsidRDefault="00C0629F" w:rsidP="000B1F94">
      <w:pPr>
        <w:autoSpaceDE w:val="0"/>
        <w:autoSpaceDN w:val="0"/>
        <w:adjustRightInd w:val="0"/>
        <w:spacing w:after="0" w:line="276" w:lineRule="auto"/>
        <w:rPr>
          <w:rFonts w:cstheme="minorHAnsi"/>
        </w:rPr>
      </w:pPr>
    </w:p>
    <w:p w14:paraId="05C779A6" w14:textId="77777777" w:rsidR="00C0629F" w:rsidRPr="000D5462" w:rsidRDefault="00C0629F" w:rsidP="000D5462">
      <w:pPr>
        <w:autoSpaceDE w:val="0"/>
        <w:autoSpaceDN w:val="0"/>
        <w:adjustRightInd w:val="0"/>
        <w:spacing w:after="0" w:line="276" w:lineRule="auto"/>
        <w:ind w:left="426"/>
        <w:rPr>
          <w:rFonts w:cstheme="minorHAnsi"/>
        </w:rPr>
      </w:pPr>
      <w:r w:rsidRPr="000D5462">
        <w:rPr>
          <w:rFonts w:cstheme="minorHAnsi"/>
        </w:rPr>
        <w:t>C - ilość punktów za cenę w badanej ofercie</w:t>
      </w:r>
    </w:p>
    <w:p w14:paraId="5092930B" w14:textId="77777777" w:rsidR="00C0629F" w:rsidRPr="000D5462" w:rsidRDefault="00C0629F" w:rsidP="000D5462">
      <w:pPr>
        <w:autoSpaceDE w:val="0"/>
        <w:autoSpaceDN w:val="0"/>
        <w:adjustRightInd w:val="0"/>
        <w:spacing w:after="0" w:line="276" w:lineRule="auto"/>
        <w:ind w:left="426"/>
        <w:rPr>
          <w:rFonts w:cstheme="minorHAnsi"/>
        </w:rPr>
      </w:pPr>
      <w:r w:rsidRPr="000D5462">
        <w:rPr>
          <w:rFonts w:cstheme="minorHAnsi"/>
        </w:rPr>
        <w:t>MP - max. ilość punktów -100</w:t>
      </w:r>
    </w:p>
    <w:p w14:paraId="2220009D" w14:textId="77777777" w:rsidR="00C0629F" w:rsidRPr="000D5462" w:rsidRDefault="00C0629F" w:rsidP="000D5462">
      <w:pPr>
        <w:autoSpaceDE w:val="0"/>
        <w:autoSpaceDN w:val="0"/>
        <w:adjustRightInd w:val="0"/>
        <w:spacing w:line="276" w:lineRule="auto"/>
        <w:ind w:left="426"/>
        <w:jc w:val="both"/>
        <w:rPr>
          <w:rFonts w:cstheme="minorHAnsi"/>
        </w:rPr>
      </w:pPr>
      <w:r w:rsidRPr="000D5462">
        <w:rPr>
          <w:rFonts w:cstheme="minorHAnsi"/>
        </w:rPr>
        <w:t>Waga kryterium - 0,60</w:t>
      </w:r>
    </w:p>
    <w:p w14:paraId="40C444ED" w14:textId="77777777" w:rsidR="00C0629F" w:rsidRPr="000D5462" w:rsidRDefault="00C0629F">
      <w:pPr>
        <w:widowControl w:val="0"/>
        <w:numPr>
          <w:ilvl w:val="0"/>
          <w:numId w:val="45"/>
        </w:numPr>
        <w:spacing w:after="0" w:line="276" w:lineRule="auto"/>
        <w:ind w:left="360"/>
        <w:jc w:val="both"/>
        <w:outlineLvl w:val="3"/>
        <w:rPr>
          <w:rFonts w:cstheme="minorHAnsi"/>
        </w:rPr>
      </w:pPr>
      <w:r w:rsidRPr="000D5462">
        <w:rPr>
          <w:rFonts w:cstheme="minorHAnsi"/>
        </w:rPr>
        <w:t>Punkty w ramach kryterium Gwarancja (G) będą liczone następująco:</w:t>
      </w:r>
    </w:p>
    <w:p w14:paraId="44951349" w14:textId="6E6B368D" w:rsidR="00C0629F" w:rsidRPr="000D5462" w:rsidRDefault="00C0629F">
      <w:pPr>
        <w:pStyle w:val="Akapitzlist"/>
        <w:numPr>
          <w:ilvl w:val="1"/>
          <w:numId w:val="2"/>
        </w:numPr>
        <w:spacing w:after="0" w:line="276" w:lineRule="auto"/>
        <w:ind w:left="1066" w:right="45" w:hanging="357"/>
        <w:contextualSpacing w:val="0"/>
        <w:jc w:val="both"/>
        <w:rPr>
          <w:rFonts w:cstheme="minorHAnsi"/>
          <w:strike/>
        </w:rPr>
      </w:pPr>
      <w:r w:rsidRPr="000D5462">
        <w:rPr>
          <w:rFonts w:cstheme="minorHAnsi"/>
        </w:rPr>
        <w:t>w przypadku zaoferowania minimalnej długości okresu gwarancji tj. 36 miesięcy, oferta otrzyma 0 punktów,</w:t>
      </w:r>
    </w:p>
    <w:p w14:paraId="2611B389" w14:textId="21FFD3C0" w:rsidR="00C0629F" w:rsidRPr="000D5462" w:rsidRDefault="00C0629F">
      <w:pPr>
        <w:pStyle w:val="Akapitzlist"/>
        <w:numPr>
          <w:ilvl w:val="1"/>
          <w:numId w:val="2"/>
        </w:numPr>
        <w:spacing w:after="0" w:line="276" w:lineRule="auto"/>
        <w:ind w:right="46"/>
        <w:jc w:val="both"/>
        <w:rPr>
          <w:rFonts w:cstheme="minorHAnsi"/>
          <w:strike/>
        </w:rPr>
      </w:pPr>
      <w:r w:rsidRPr="000D5462">
        <w:rPr>
          <w:rFonts w:cstheme="minorHAnsi"/>
        </w:rPr>
        <w:lastRenderedPageBreak/>
        <w:t>w przypadku zaoferowania maksymalnej długości okresu gwarancji 72 miesięcy, oferta otrzyma 40 punktów,</w:t>
      </w:r>
    </w:p>
    <w:p w14:paraId="10214459" w14:textId="2218BC35" w:rsidR="00C0629F" w:rsidRPr="00FF4D16" w:rsidRDefault="00C0629F">
      <w:pPr>
        <w:pStyle w:val="Akapitzlist"/>
        <w:numPr>
          <w:ilvl w:val="1"/>
          <w:numId w:val="2"/>
        </w:numPr>
        <w:spacing w:after="0" w:line="276" w:lineRule="auto"/>
        <w:ind w:right="46"/>
        <w:jc w:val="both"/>
        <w:rPr>
          <w:rFonts w:cstheme="minorHAnsi"/>
          <w:strike/>
        </w:rPr>
      </w:pPr>
      <w:r w:rsidRPr="000D5462">
        <w:rPr>
          <w:rFonts w:cstheme="minorHAnsi"/>
        </w:rPr>
        <w:t>w przypadku zaoferowania gwarancji o długości pomiędzy 37 a 71 miesięcy oferta otrzyma punkty według wzoru:</w:t>
      </w:r>
    </w:p>
    <w:p w14:paraId="0EF508C2" w14:textId="3719334A" w:rsidR="0023715E" w:rsidRPr="00FF4D16" w:rsidRDefault="00C0629F" w:rsidP="000B1F94">
      <w:pPr>
        <w:spacing w:after="0" w:line="276" w:lineRule="auto"/>
        <w:ind w:right="46" w:firstLine="708"/>
        <w:jc w:val="both"/>
        <w:rPr>
          <w:rFonts w:cstheme="minorHAnsi"/>
          <w:b/>
          <w:bCs/>
        </w:rPr>
      </w:pPr>
      <w:r w:rsidRPr="00FF4D16">
        <w:rPr>
          <w:rFonts w:cstheme="minorHAnsi"/>
          <w:b/>
          <w:bCs/>
        </w:rPr>
        <w:t xml:space="preserve">G = (okres gwarancji oferty badanej: maksymalny okres gwarancji) x MP x </w:t>
      </w:r>
      <w:bookmarkStart w:id="18" w:name="_Hlk60270220"/>
      <w:r w:rsidR="0023715E" w:rsidRPr="00FF4D16">
        <w:rPr>
          <w:rFonts w:cstheme="minorHAnsi"/>
          <w:b/>
          <w:bCs/>
        </w:rPr>
        <w:t>waga kryterium</w:t>
      </w:r>
    </w:p>
    <w:p w14:paraId="701EF982" w14:textId="77777777" w:rsidR="00353A2C" w:rsidRPr="000D5462" w:rsidRDefault="00353A2C" w:rsidP="000B1F94">
      <w:pPr>
        <w:spacing w:after="0" w:line="276" w:lineRule="auto"/>
        <w:ind w:right="46" w:firstLine="708"/>
        <w:jc w:val="both"/>
        <w:rPr>
          <w:rFonts w:cstheme="minorHAnsi"/>
        </w:rPr>
      </w:pPr>
    </w:p>
    <w:bookmarkEnd w:id="18"/>
    <w:p w14:paraId="0CDA8483" w14:textId="77777777" w:rsidR="00C0629F" w:rsidRPr="000D5462" w:rsidRDefault="00C0629F" w:rsidP="000B1F94">
      <w:pPr>
        <w:spacing w:after="0" w:line="276" w:lineRule="auto"/>
        <w:ind w:firstLine="708"/>
        <w:rPr>
          <w:rFonts w:cstheme="minorHAnsi"/>
        </w:rPr>
      </w:pPr>
      <w:r w:rsidRPr="000D5462">
        <w:rPr>
          <w:rFonts w:cstheme="minorHAnsi"/>
        </w:rPr>
        <w:t>G – ilość punktów za okres zaoferowanej gwarancji w badanej ofercie</w:t>
      </w:r>
    </w:p>
    <w:p w14:paraId="361A4B77" w14:textId="77777777" w:rsidR="00C0629F" w:rsidRPr="000D5462" w:rsidRDefault="00C0629F" w:rsidP="000D5462">
      <w:pPr>
        <w:spacing w:after="0" w:line="276" w:lineRule="auto"/>
        <w:rPr>
          <w:rFonts w:cstheme="minorHAnsi"/>
        </w:rPr>
      </w:pPr>
      <w:r w:rsidRPr="000D5462">
        <w:rPr>
          <w:rFonts w:cstheme="minorHAnsi"/>
        </w:rPr>
        <w:t xml:space="preserve">          </w:t>
      </w:r>
      <w:r w:rsidRPr="000D5462">
        <w:rPr>
          <w:rFonts w:cstheme="minorHAnsi"/>
        </w:rPr>
        <w:tab/>
        <w:t>MP - max. ilość punktów - 100</w:t>
      </w:r>
    </w:p>
    <w:p w14:paraId="29CDDEB6" w14:textId="77777777" w:rsidR="00C0629F" w:rsidRPr="000D5462" w:rsidRDefault="00C0629F" w:rsidP="000B1F94">
      <w:pPr>
        <w:tabs>
          <w:tab w:val="left" w:pos="284"/>
        </w:tabs>
        <w:spacing w:line="276" w:lineRule="auto"/>
        <w:rPr>
          <w:rFonts w:cstheme="minorHAnsi"/>
        </w:rPr>
      </w:pPr>
      <w:r w:rsidRPr="000D5462">
        <w:rPr>
          <w:rFonts w:cstheme="minorHAnsi"/>
        </w:rPr>
        <w:t xml:space="preserve">         </w:t>
      </w:r>
      <w:r w:rsidRPr="000D5462">
        <w:rPr>
          <w:rFonts w:cstheme="minorHAnsi"/>
        </w:rPr>
        <w:tab/>
        <w:t>Waga kryterium – 0,40</w:t>
      </w:r>
    </w:p>
    <w:p w14:paraId="59E5B4B9" w14:textId="77777777" w:rsidR="00C0629F" w:rsidRPr="000D5462" w:rsidRDefault="00C0629F" w:rsidP="000B1F94">
      <w:pPr>
        <w:spacing w:after="0" w:line="276" w:lineRule="auto"/>
        <w:ind w:left="708" w:right="46"/>
        <w:jc w:val="both"/>
        <w:rPr>
          <w:rFonts w:cstheme="minorHAnsi"/>
        </w:rPr>
      </w:pPr>
      <w:r w:rsidRPr="000D5462">
        <w:rPr>
          <w:rFonts w:cstheme="minorHAnsi"/>
        </w:rPr>
        <w:t>Gwarancja będzie liczona od daty przeprowadzenia odbioru końcowego przedmiotu Umowy.</w:t>
      </w:r>
    </w:p>
    <w:p w14:paraId="5C52F76B" w14:textId="39A93EF8" w:rsidR="00C0629F" w:rsidRPr="000D5462" w:rsidRDefault="00C0629F" w:rsidP="000B1F94">
      <w:pPr>
        <w:spacing w:after="0" w:line="276" w:lineRule="auto"/>
        <w:ind w:left="708" w:right="46"/>
        <w:jc w:val="both"/>
        <w:rPr>
          <w:rFonts w:cstheme="minorHAnsi"/>
        </w:rPr>
      </w:pPr>
      <w:r w:rsidRPr="000D5462">
        <w:rPr>
          <w:rFonts w:cstheme="minorHAnsi"/>
        </w:rPr>
        <w:t>Zamawiający określa minimalną oraz maksymalną długość okresu gwarancji, w przedziale od 36 miesięcy do 72 miesięcy. Wykonawcy zobowiązani są oferować długości okresu gwarancji w pełnych miesiącach w przedziale od 36 do 72 miesięcy.</w:t>
      </w:r>
    </w:p>
    <w:p w14:paraId="75EAB862" w14:textId="5F83C576" w:rsidR="00C0629F" w:rsidRPr="000D5462" w:rsidRDefault="00C0629F" w:rsidP="000B1F94">
      <w:pPr>
        <w:spacing w:after="0" w:line="276" w:lineRule="auto"/>
        <w:ind w:left="708"/>
        <w:jc w:val="both"/>
        <w:rPr>
          <w:rFonts w:cstheme="minorHAnsi"/>
        </w:rPr>
      </w:pPr>
      <w:r w:rsidRPr="000D5462">
        <w:rPr>
          <w:rFonts w:cstheme="minorHAnsi"/>
          <w:b/>
        </w:rPr>
        <w:t>W przypadku zaoferowania przez Wykonawcę długości gwarancji krótszej niż 36 miesięcy, Zamawiający ofertę odrzuci.</w:t>
      </w:r>
      <w:r w:rsidRPr="000D5462">
        <w:rPr>
          <w:rFonts w:cstheme="minorHAnsi"/>
        </w:rPr>
        <w:t xml:space="preserve"> </w:t>
      </w:r>
      <w:r w:rsidRPr="000D5462">
        <w:rPr>
          <w:rFonts w:cstheme="minorHAnsi"/>
          <w:u w:val="single" w:color="000000"/>
        </w:rPr>
        <w:t>W przypadku, gdy Wykonawca w ogóle nie wskaże w ofercie</w:t>
      </w:r>
      <w:r w:rsidRPr="000D5462">
        <w:rPr>
          <w:rFonts w:cstheme="minorHAnsi"/>
        </w:rPr>
        <w:t xml:space="preserve"> </w:t>
      </w:r>
      <w:r w:rsidRPr="000D5462">
        <w:rPr>
          <w:rFonts w:cstheme="minorHAnsi"/>
          <w:u w:val="single" w:color="000000"/>
        </w:rPr>
        <w:t>oferowanego okresu gwarancji, Zamawiający przyjmie, że Wykonawc</w:t>
      </w:r>
      <w:r w:rsidR="00871CE1" w:rsidRPr="000D5462">
        <w:rPr>
          <w:rFonts w:cstheme="minorHAnsi"/>
          <w:u w:val="single" w:color="000000"/>
        </w:rPr>
        <w:t>a</w:t>
      </w:r>
      <w:r w:rsidRPr="000D5462">
        <w:rPr>
          <w:rFonts w:cstheme="minorHAnsi"/>
          <w:u w:val="single" w:color="000000"/>
        </w:rPr>
        <w:t xml:space="preserve"> nie oferuje gwarancji,</w:t>
      </w:r>
      <w:r w:rsidRPr="000D5462">
        <w:rPr>
          <w:rFonts w:cstheme="minorHAnsi"/>
        </w:rPr>
        <w:t xml:space="preserve"> </w:t>
      </w:r>
      <w:r w:rsidRPr="000D5462">
        <w:rPr>
          <w:rFonts w:cstheme="minorHAnsi"/>
          <w:u w:val="single" w:color="000000"/>
        </w:rPr>
        <w:t>i ofertę odrzuci</w:t>
      </w:r>
      <w:r w:rsidRPr="000D5462">
        <w:rPr>
          <w:rFonts w:cstheme="minorHAnsi"/>
        </w:rPr>
        <w:t>. Wykonawca może zaproponować długość okresu gwarancji dłuższy niż wyznaczony maksymalny 72 miesięczny, jednak w tym przypadku Zamawiający przyjmie do obliczeń wartość 72 miesiące – najdłuższy przyjęty w kryterium oceny ofert.</w:t>
      </w:r>
    </w:p>
    <w:p w14:paraId="48B072C0" w14:textId="77777777" w:rsidR="00C0629F" w:rsidRPr="000D5462" w:rsidRDefault="00C0629F">
      <w:pPr>
        <w:widowControl w:val="0"/>
        <w:numPr>
          <w:ilvl w:val="0"/>
          <w:numId w:val="45"/>
        </w:numPr>
        <w:spacing w:after="0" w:line="276" w:lineRule="auto"/>
        <w:ind w:left="360"/>
        <w:jc w:val="both"/>
        <w:outlineLvl w:val="3"/>
        <w:rPr>
          <w:rFonts w:cstheme="minorHAnsi"/>
        </w:rPr>
      </w:pPr>
      <w:r w:rsidRPr="000D5462">
        <w:rPr>
          <w:rFonts w:cstheme="minorHAnsi"/>
        </w:rPr>
        <w:t>Wyliczona wartość punktów w zakresie kryterium Cena (C) i w kryterium Gwarancja (G) będzie zaokrąglona do trzech miejsc po przecinku.</w:t>
      </w:r>
    </w:p>
    <w:p w14:paraId="342F0000" w14:textId="77777777" w:rsidR="00C0629F" w:rsidRPr="000D5462" w:rsidRDefault="00C0629F">
      <w:pPr>
        <w:widowControl w:val="0"/>
        <w:numPr>
          <w:ilvl w:val="0"/>
          <w:numId w:val="45"/>
        </w:numPr>
        <w:spacing w:after="0" w:line="276" w:lineRule="auto"/>
        <w:ind w:left="360"/>
        <w:jc w:val="both"/>
        <w:outlineLvl w:val="3"/>
        <w:rPr>
          <w:rFonts w:cstheme="minorHAnsi"/>
        </w:rPr>
      </w:pPr>
      <w:r w:rsidRPr="000D5462">
        <w:rPr>
          <w:rFonts w:cstheme="minorHAnsi"/>
        </w:rPr>
        <w:t>Za najkorzystniejszą wśród ocenianych ofert zostanie uznana oferta, która uzyska największą liczbę punktów wyliczoną jako suma punktów uzyskanych w poszczególnych kryteriach.</w:t>
      </w:r>
    </w:p>
    <w:p w14:paraId="0A1FC816" w14:textId="77777777" w:rsidR="00C0629F" w:rsidRPr="000D5462" w:rsidRDefault="00C0629F">
      <w:pPr>
        <w:widowControl w:val="0"/>
        <w:numPr>
          <w:ilvl w:val="0"/>
          <w:numId w:val="45"/>
        </w:numPr>
        <w:spacing w:after="0" w:line="276" w:lineRule="auto"/>
        <w:ind w:left="360"/>
        <w:jc w:val="both"/>
        <w:outlineLvl w:val="3"/>
        <w:rPr>
          <w:rFonts w:cstheme="minorHAnsi"/>
        </w:rPr>
      </w:pPr>
      <w:r w:rsidRPr="000D5462">
        <w:rPr>
          <w:rFonts w:cstheme="minorHAnsi"/>
        </w:rPr>
        <w:t>W przypadku gdy dwie lub większa liczba ofert otrzyma tą samą liczbę punktów, kryterium rozstrzygającym będzie kryterium Cena (C).</w:t>
      </w:r>
    </w:p>
    <w:p w14:paraId="004B9D6F" w14:textId="540C6106" w:rsidR="00C0629F" w:rsidRPr="00EB489B" w:rsidRDefault="00C0629F">
      <w:pPr>
        <w:widowControl w:val="0"/>
        <w:numPr>
          <w:ilvl w:val="0"/>
          <w:numId w:val="45"/>
        </w:numPr>
        <w:spacing w:after="0" w:line="276" w:lineRule="auto"/>
        <w:ind w:left="360"/>
        <w:jc w:val="both"/>
        <w:outlineLvl w:val="3"/>
        <w:rPr>
          <w:rFonts w:cstheme="minorHAnsi"/>
        </w:rPr>
      </w:pPr>
      <w:r w:rsidRPr="000D5462">
        <w:rPr>
          <w:rFonts w:cstheme="minorHAnsi"/>
        </w:rPr>
        <w:t>Treść oferty Wykonawcy w zakresie Ceny (C) oraz Gwarancji (G) będzie przeniesiona do Umowy z Wykonawcą.</w:t>
      </w:r>
    </w:p>
    <w:p w14:paraId="23ED2485" w14:textId="77777777" w:rsidR="00955A50" w:rsidRPr="00EB489B" w:rsidRDefault="00955A50" w:rsidP="00955A50">
      <w:pPr>
        <w:pStyle w:val="Default"/>
        <w:rPr>
          <w:rFonts w:asciiTheme="minorHAnsi" w:hAnsiTheme="minorHAnsi" w:cstheme="minorHAnsi"/>
          <w:sz w:val="22"/>
          <w:szCs w:val="22"/>
        </w:rPr>
      </w:pPr>
    </w:p>
    <w:p w14:paraId="5B9ED496" w14:textId="5DDA59DA" w:rsidR="00955A50" w:rsidRPr="00EB489B" w:rsidRDefault="00955A50" w:rsidP="00955A50">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§2</w:t>
      </w:r>
      <w:r w:rsidR="00C84DBC">
        <w:rPr>
          <w:rFonts w:asciiTheme="minorHAnsi" w:hAnsiTheme="minorHAnsi" w:cstheme="minorHAnsi"/>
          <w:b/>
          <w:bCs/>
          <w:sz w:val="22"/>
          <w:szCs w:val="22"/>
        </w:rPr>
        <w:t>8</w:t>
      </w:r>
    </w:p>
    <w:p w14:paraId="774E6943" w14:textId="77777777" w:rsidR="00955A50" w:rsidRPr="00EB489B" w:rsidRDefault="00955A50" w:rsidP="00955A50">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ZAWIADOMIENIE O WYBORZE NAJKORZYSTNIEJSZEJ OFERTY, ODRZUCENIU OFERT</w:t>
      </w:r>
    </w:p>
    <w:p w14:paraId="442323E7" w14:textId="7A851932" w:rsidR="00955A50" w:rsidRPr="00EB489B" w:rsidRDefault="00955A50" w:rsidP="008B4EA3">
      <w:pPr>
        <w:pStyle w:val="Default"/>
        <w:spacing w:after="120"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I WYKLUCZENIU WYKONAWCÓW</w:t>
      </w:r>
    </w:p>
    <w:p w14:paraId="62CF388D" w14:textId="5AD7E4F9" w:rsidR="00955A50" w:rsidRPr="00EB489B" w:rsidRDefault="00955A50">
      <w:pPr>
        <w:widowControl w:val="0"/>
        <w:numPr>
          <w:ilvl w:val="0"/>
          <w:numId w:val="46"/>
        </w:numPr>
        <w:spacing w:after="0" w:line="276" w:lineRule="auto"/>
        <w:ind w:left="360"/>
        <w:jc w:val="both"/>
        <w:outlineLvl w:val="3"/>
        <w:rPr>
          <w:rFonts w:cstheme="minorHAnsi"/>
        </w:rPr>
      </w:pPr>
      <w:r w:rsidRPr="00EB489B">
        <w:rPr>
          <w:rFonts w:cstheme="minorHAnsi"/>
        </w:rPr>
        <w:t>Niezwłocznie po wyborze najkorzystniejszej oferty zamawiający informuje równocześnie wykonawców, którzy złożyli oferty, o:</w:t>
      </w:r>
    </w:p>
    <w:p w14:paraId="5BF65000" w14:textId="6E837EB8" w:rsidR="00955A50" w:rsidRPr="00EB489B" w:rsidRDefault="00955A50" w:rsidP="0086242B">
      <w:pPr>
        <w:pStyle w:val="Default"/>
        <w:spacing w:line="276" w:lineRule="auto"/>
        <w:ind w:left="720"/>
        <w:jc w:val="both"/>
        <w:rPr>
          <w:rFonts w:asciiTheme="minorHAnsi" w:hAnsiTheme="minorHAnsi" w:cstheme="minorHAnsi"/>
          <w:sz w:val="22"/>
          <w:szCs w:val="22"/>
        </w:rPr>
      </w:pPr>
      <w:r w:rsidRPr="00EB489B">
        <w:rPr>
          <w:rFonts w:asciiTheme="minorHAnsi" w:hAnsiTheme="minorHAnsi" w:cstheme="minorHAnsi"/>
          <w:sz w:val="22"/>
          <w:szCs w:val="22"/>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kryterium oceny ofert;</w:t>
      </w:r>
    </w:p>
    <w:p w14:paraId="144371A0" w14:textId="50421196" w:rsidR="00955A50" w:rsidRPr="00EB489B" w:rsidRDefault="00955A50" w:rsidP="0086242B">
      <w:pPr>
        <w:pStyle w:val="Default"/>
        <w:spacing w:line="276" w:lineRule="auto"/>
        <w:ind w:left="720"/>
        <w:jc w:val="both"/>
        <w:rPr>
          <w:rFonts w:asciiTheme="minorHAnsi" w:hAnsiTheme="minorHAnsi" w:cstheme="minorHAnsi"/>
          <w:sz w:val="22"/>
          <w:szCs w:val="22"/>
        </w:rPr>
      </w:pPr>
      <w:r w:rsidRPr="00EB489B">
        <w:rPr>
          <w:rFonts w:asciiTheme="minorHAnsi" w:hAnsiTheme="minorHAnsi" w:cstheme="minorHAnsi"/>
          <w:sz w:val="22"/>
          <w:szCs w:val="22"/>
        </w:rPr>
        <w:t>2) wykonawcach, których oferty zostały odrzucone</w:t>
      </w:r>
    </w:p>
    <w:p w14:paraId="5157481B" w14:textId="19042D14" w:rsidR="00955A50" w:rsidRPr="00EB489B" w:rsidRDefault="00955A50" w:rsidP="0086242B">
      <w:pPr>
        <w:pStyle w:val="Default"/>
        <w:spacing w:line="276" w:lineRule="auto"/>
        <w:ind w:left="12" w:firstLine="708"/>
        <w:jc w:val="both"/>
        <w:rPr>
          <w:rFonts w:asciiTheme="minorHAnsi" w:hAnsiTheme="minorHAnsi" w:cstheme="minorHAnsi"/>
          <w:sz w:val="22"/>
          <w:szCs w:val="22"/>
        </w:rPr>
      </w:pPr>
      <w:r w:rsidRPr="00EB489B">
        <w:rPr>
          <w:rFonts w:asciiTheme="minorHAnsi" w:hAnsiTheme="minorHAnsi" w:cstheme="minorHAnsi"/>
          <w:sz w:val="22"/>
          <w:szCs w:val="22"/>
        </w:rPr>
        <w:t>- podając uzasadnienie faktyczne i prawne.</w:t>
      </w:r>
    </w:p>
    <w:p w14:paraId="6CE64878" w14:textId="4A435FE4" w:rsidR="0044012B" w:rsidRPr="00530A4E" w:rsidRDefault="0044012B">
      <w:pPr>
        <w:widowControl w:val="0"/>
        <w:numPr>
          <w:ilvl w:val="0"/>
          <w:numId w:val="46"/>
        </w:numPr>
        <w:spacing w:after="0" w:line="276" w:lineRule="auto"/>
        <w:ind w:left="360"/>
        <w:jc w:val="both"/>
        <w:outlineLvl w:val="3"/>
        <w:rPr>
          <w:rFonts w:cstheme="minorHAnsi"/>
        </w:rPr>
      </w:pPr>
      <w:r w:rsidRPr="00EB489B">
        <w:rPr>
          <w:rFonts w:cstheme="minorHAnsi"/>
        </w:rPr>
        <w:t xml:space="preserve">Zamawiający udostępnia niezwłocznie informacje, o których mowa w ust. 1 pkt 1 na stronie internetowej prowadzonego postępowania o </w:t>
      </w:r>
      <w:r w:rsidRPr="00530A4E">
        <w:rPr>
          <w:rFonts w:cstheme="minorHAnsi"/>
        </w:rPr>
        <w:t xml:space="preserve">której mowa w § 1 SWZ oraz dodatkowo na stronie:  </w:t>
      </w:r>
      <w:hyperlink r:id="rId30" w:history="1">
        <w:r w:rsidR="00D421B7" w:rsidRPr="00530A4E">
          <w:rPr>
            <w:rStyle w:val="Hipercze"/>
            <w:rFonts w:cstheme="minorHAnsi"/>
          </w:rPr>
          <w:t>https://umradzynpodlaski.bip.lubelskie.pl/index.php?id=364</w:t>
        </w:r>
      </w:hyperlink>
      <w:r w:rsidRPr="00530A4E">
        <w:rPr>
          <w:rFonts w:cstheme="minorHAnsi"/>
        </w:rPr>
        <w:t>.</w:t>
      </w:r>
    </w:p>
    <w:p w14:paraId="6AA08E74" w14:textId="0DE6DBF2" w:rsidR="0086242B" w:rsidRPr="00EB489B" w:rsidRDefault="0086242B" w:rsidP="0086242B">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w:t>
      </w:r>
      <w:r w:rsidR="00C84DBC">
        <w:rPr>
          <w:rFonts w:asciiTheme="minorHAnsi" w:hAnsiTheme="minorHAnsi" w:cstheme="minorHAnsi"/>
          <w:b/>
          <w:bCs/>
          <w:sz w:val="22"/>
          <w:szCs w:val="22"/>
        </w:rPr>
        <w:t>29</w:t>
      </w:r>
    </w:p>
    <w:p w14:paraId="28283594" w14:textId="7248C745" w:rsidR="0086242B" w:rsidRPr="00EB489B" w:rsidRDefault="0086242B" w:rsidP="0086242B">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UNIEWAŻNIENIE POSTĘPOWANIA</w:t>
      </w:r>
    </w:p>
    <w:p w14:paraId="299C2996" w14:textId="0F4C7C5D" w:rsidR="0086242B" w:rsidRPr="00EB489B" w:rsidRDefault="0086242B">
      <w:pPr>
        <w:widowControl w:val="0"/>
        <w:numPr>
          <w:ilvl w:val="0"/>
          <w:numId w:val="47"/>
        </w:numPr>
        <w:spacing w:after="0" w:line="276" w:lineRule="auto"/>
        <w:ind w:left="360"/>
        <w:jc w:val="both"/>
        <w:outlineLvl w:val="3"/>
        <w:rPr>
          <w:rFonts w:cstheme="minorHAnsi"/>
        </w:rPr>
      </w:pPr>
      <w:r w:rsidRPr="00EB489B">
        <w:rPr>
          <w:rFonts w:cstheme="minorHAnsi"/>
        </w:rPr>
        <w:t>Zamawiający unieważni postępowanie o udzielenie zamówienia, jeżeli:</w:t>
      </w:r>
    </w:p>
    <w:p w14:paraId="054B0AB0" w14:textId="7968CA45"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nie złożono żadnej oferty;</w:t>
      </w:r>
    </w:p>
    <w:p w14:paraId="4756CD3C" w14:textId="397BC751"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wszystkie złożone oferty podlegały odrzuceniu;</w:t>
      </w:r>
    </w:p>
    <w:p w14:paraId="11CCA990" w14:textId="5C9A4DA9"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cena najkorzystniejszej oferty przewyższa lub oferta z najniższą ceną przewyższa kwotę, którą zamawiający zamierza przeznaczyć na sfinansowanie zamówienia, chyba że zamawiający może zwiększyć tę kwotę do ceny najkorzystniejszej oferty;</w:t>
      </w:r>
    </w:p>
    <w:p w14:paraId="0FDDAA9D" w14:textId="28D856C0"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 xml:space="preserve">w przypadkach, o których mowa w art. 248 ust. 3 </w:t>
      </w:r>
      <w:r w:rsidR="00EB489B" w:rsidRPr="00EB489B">
        <w:rPr>
          <w:rFonts w:asciiTheme="minorHAnsi" w:hAnsiTheme="minorHAnsi" w:cstheme="minorHAnsi"/>
          <w:color w:val="auto"/>
          <w:sz w:val="22"/>
          <w:szCs w:val="22"/>
        </w:rPr>
        <w:t>ustawy</w:t>
      </w:r>
      <w:r w:rsidR="00EB489B" w:rsidRPr="00EB489B">
        <w:rPr>
          <w:rFonts w:asciiTheme="minorHAnsi" w:hAnsiTheme="minorHAnsi" w:cstheme="minorHAnsi"/>
          <w:sz w:val="22"/>
          <w:szCs w:val="22"/>
        </w:rPr>
        <w:t xml:space="preserve"> </w:t>
      </w:r>
      <w:r w:rsidRPr="00EB489B">
        <w:rPr>
          <w:rFonts w:asciiTheme="minorHAnsi" w:hAnsiTheme="minorHAnsi" w:cstheme="minorHAnsi"/>
          <w:sz w:val="22"/>
          <w:szCs w:val="22"/>
        </w:rPr>
        <w:t>zostały złożone oferty dodatkowe o takiej samej cenie;</w:t>
      </w:r>
    </w:p>
    <w:p w14:paraId="3B42DBB4" w14:textId="77777777"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wystąpiła istotna zmiana okoliczności powodująca, że prowadzenie postępowania lub wykonanie zamówienia nie leży w interesie publicznym, czego nie można było wcześniej przewidzieć;</w:t>
      </w:r>
    </w:p>
    <w:p w14:paraId="4E42B160" w14:textId="77777777"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postępowanie obarczone jest niemożliwą do usunięcia wadą uniemożliwiającą zawarcie niepodlegającej unieważnieniu umowy w sprawie zamówienia publicznego,</w:t>
      </w:r>
    </w:p>
    <w:p w14:paraId="49E7B91C" w14:textId="4B685C40" w:rsidR="0086242B" w:rsidRPr="00EB489B" w:rsidRDefault="0086242B">
      <w:pPr>
        <w:pStyle w:val="Default"/>
        <w:numPr>
          <w:ilvl w:val="1"/>
          <w:numId w:val="9"/>
        </w:numPr>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 xml:space="preserve">wykonawca nie wniósł wymaganego zabezpieczenia należytego wykonania umowy lub uchylił się od zawarcia umowy w sprawie zamówienia publicznego, z uwzględnieniem art. 263 </w:t>
      </w:r>
      <w:r w:rsidR="00EB489B" w:rsidRPr="00EB489B">
        <w:rPr>
          <w:rFonts w:asciiTheme="minorHAnsi" w:hAnsiTheme="minorHAnsi" w:cstheme="minorHAnsi"/>
          <w:color w:val="auto"/>
          <w:sz w:val="22"/>
          <w:szCs w:val="22"/>
        </w:rPr>
        <w:t>ustawy</w:t>
      </w:r>
      <w:r w:rsidRPr="00EB489B">
        <w:rPr>
          <w:rFonts w:asciiTheme="minorHAnsi" w:hAnsiTheme="minorHAnsi" w:cstheme="minorHAnsi"/>
          <w:sz w:val="22"/>
          <w:szCs w:val="22"/>
        </w:rPr>
        <w:t>,</w:t>
      </w:r>
    </w:p>
    <w:p w14:paraId="28439FFB" w14:textId="77777777" w:rsidR="00410AA3" w:rsidRPr="00530A4E" w:rsidRDefault="00410AA3">
      <w:pPr>
        <w:widowControl w:val="0"/>
        <w:numPr>
          <w:ilvl w:val="0"/>
          <w:numId w:val="47"/>
        </w:numPr>
        <w:spacing w:after="0" w:line="276" w:lineRule="auto"/>
        <w:ind w:left="360"/>
        <w:jc w:val="both"/>
        <w:outlineLvl w:val="3"/>
        <w:rPr>
          <w:rFonts w:cstheme="minorHAnsi"/>
        </w:rPr>
      </w:pPr>
      <w:r w:rsidRPr="00EB489B">
        <w:rPr>
          <w:rFonts w:cstheme="minorHAnsi"/>
        </w:rPr>
        <w:t xml:space="preserve">O unieważnieniu postępowania o udzielenie zamówienia Zamawiający zawiadomi równocześnie </w:t>
      </w:r>
      <w:r w:rsidRPr="00530A4E">
        <w:rPr>
          <w:rFonts w:cstheme="minorHAnsi"/>
        </w:rPr>
        <w:t>wykonawców, którzy złożyli oferty podając uzasadnienie faktyczne i prawne.</w:t>
      </w:r>
    </w:p>
    <w:p w14:paraId="67D3AB67" w14:textId="7ABBB6D4" w:rsidR="00F154CD" w:rsidRPr="00530A4E" w:rsidRDefault="00F154CD">
      <w:pPr>
        <w:widowControl w:val="0"/>
        <w:numPr>
          <w:ilvl w:val="0"/>
          <w:numId w:val="47"/>
        </w:numPr>
        <w:spacing w:after="0" w:line="276" w:lineRule="auto"/>
        <w:ind w:left="360"/>
        <w:jc w:val="both"/>
        <w:outlineLvl w:val="3"/>
        <w:rPr>
          <w:rFonts w:cstheme="minorHAnsi"/>
        </w:rPr>
      </w:pPr>
      <w:r w:rsidRPr="00530A4E">
        <w:rPr>
          <w:rFonts w:cstheme="minorHAnsi"/>
        </w:rPr>
        <w:t xml:space="preserve">Zamawiający udostępni niezwłocznie informacje, o których mowa w ust. 2, na stronie    internetowej prowadzonego postępowania, o której mowa w § 1 SWZ oraz dodatkowo na stronie:  </w:t>
      </w:r>
      <w:hyperlink r:id="rId31" w:history="1">
        <w:r w:rsidR="00D421B7" w:rsidRPr="00530A4E">
          <w:rPr>
            <w:rStyle w:val="Hipercze"/>
            <w:rFonts w:cstheme="minorHAnsi"/>
          </w:rPr>
          <w:t>https://umradzynpodlaski.bip.lubelskie.pl/index.php?id=364</w:t>
        </w:r>
      </w:hyperlink>
      <w:r w:rsidRPr="00530A4E">
        <w:rPr>
          <w:rFonts w:cstheme="minorHAnsi"/>
        </w:rPr>
        <w:t xml:space="preserve"> .</w:t>
      </w:r>
    </w:p>
    <w:p w14:paraId="69CBAC5A" w14:textId="67608637" w:rsidR="00410AA3" w:rsidRDefault="00410AA3" w:rsidP="004C7397">
      <w:pPr>
        <w:pStyle w:val="Default"/>
        <w:spacing w:line="276" w:lineRule="auto"/>
        <w:ind w:left="720"/>
        <w:jc w:val="both"/>
        <w:rPr>
          <w:rFonts w:asciiTheme="minorHAnsi" w:hAnsiTheme="minorHAnsi" w:cstheme="minorHAnsi"/>
          <w:color w:val="164397"/>
          <w:sz w:val="22"/>
          <w:szCs w:val="22"/>
        </w:rPr>
      </w:pPr>
    </w:p>
    <w:p w14:paraId="1EAEE657" w14:textId="1284256D" w:rsidR="00410AA3" w:rsidRPr="00EB489B" w:rsidRDefault="00410AA3" w:rsidP="00410AA3">
      <w:pPr>
        <w:pStyle w:val="Default"/>
        <w:jc w:val="center"/>
        <w:rPr>
          <w:rFonts w:asciiTheme="minorHAnsi" w:hAnsiTheme="minorHAnsi" w:cstheme="minorHAnsi"/>
          <w:sz w:val="22"/>
          <w:szCs w:val="22"/>
        </w:rPr>
      </w:pPr>
      <w:r w:rsidRPr="00EB489B">
        <w:rPr>
          <w:rFonts w:asciiTheme="minorHAnsi" w:hAnsiTheme="minorHAnsi" w:cstheme="minorHAnsi"/>
          <w:b/>
          <w:bCs/>
          <w:sz w:val="22"/>
          <w:szCs w:val="22"/>
        </w:rPr>
        <w:t>§</w:t>
      </w:r>
      <w:r w:rsidR="00C84DBC">
        <w:rPr>
          <w:rFonts w:asciiTheme="minorHAnsi" w:hAnsiTheme="minorHAnsi" w:cstheme="minorHAnsi"/>
          <w:b/>
          <w:bCs/>
          <w:sz w:val="22"/>
          <w:szCs w:val="22"/>
        </w:rPr>
        <w:t>30</w:t>
      </w:r>
    </w:p>
    <w:p w14:paraId="17392F10" w14:textId="58833032" w:rsidR="00410AA3" w:rsidRPr="00EB489B" w:rsidRDefault="00410AA3" w:rsidP="00C80C34">
      <w:pPr>
        <w:pStyle w:val="Default"/>
        <w:spacing w:after="120"/>
        <w:jc w:val="center"/>
        <w:rPr>
          <w:rFonts w:asciiTheme="minorHAnsi" w:hAnsiTheme="minorHAnsi" w:cstheme="minorHAnsi"/>
          <w:sz w:val="22"/>
          <w:szCs w:val="22"/>
        </w:rPr>
      </w:pPr>
      <w:r w:rsidRPr="00EB489B">
        <w:rPr>
          <w:rFonts w:asciiTheme="minorHAnsi" w:hAnsiTheme="minorHAnsi" w:cstheme="minorHAnsi"/>
          <w:b/>
          <w:bCs/>
          <w:sz w:val="22"/>
          <w:szCs w:val="22"/>
        </w:rPr>
        <w:t>INFORMACJE O FORMALNOŚCIACH, JAKIE POWINNY ZOSTAĆ DOPEŁNIONE PO WYBORZE OFERTY W CELU ZAWARCIA UMOWY W SPRAWIE ZAMÓWIENIA PUBLICZNEGO</w:t>
      </w:r>
    </w:p>
    <w:p w14:paraId="1A95EF37" w14:textId="45176E47" w:rsidR="00E811BF" w:rsidRPr="00530A4E" w:rsidRDefault="00E811BF">
      <w:pPr>
        <w:widowControl w:val="0"/>
        <w:numPr>
          <w:ilvl w:val="0"/>
          <w:numId w:val="48"/>
        </w:numPr>
        <w:spacing w:after="0" w:line="276" w:lineRule="auto"/>
        <w:ind w:left="360"/>
        <w:jc w:val="both"/>
        <w:outlineLvl w:val="3"/>
        <w:rPr>
          <w:rFonts w:cstheme="minorHAnsi"/>
        </w:rPr>
      </w:pPr>
      <w:r w:rsidRPr="00530A4E">
        <w:rPr>
          <w:rFonts w:cstheme="minorHAnsi"/>
        </w:rPr>
        <w:t>W przypadku, gdy zostanie wybrana jako najkorzystniejsza oferta wykonawców wspólnie ubiegających się o udzielenie zamówienia, wykonawca przed podpisaniem umowy na wezwanie Zamawiającego przedłoży umowę regulującą współpracę wykonawców. Umowa ta musi odpowiadać wymaganiom określonym w SWZ oraz potwierdzać solidarną odpowiedzialność wykonawców za niewykonanie lub nienależyte wykonanie zamówienia oraz postanowień umowy łączącej Zamawiającego z wykonawcą.</w:t>
      </w:r>
    </w:p>
    <w:p w14:paraId="704C86EE" w14:textId="77777777" w:rsidR="00E811BF" w:rsidRPr="00530A4E" w:rsidRDefault="00E811BF">
      <w:pPr>
        <w:widowControl w:val="0"/>
        <w:numPr>
          <w:ilvl w:val="0"/>
          <w:numId w:val="48"/>
        </w:numPr>
        <w:spacing w:after="0" w:line="276" w:lineRule="auto"/>
        <w:ind w:left="360"/>
        <w:jc w:val="both"/>
        <w:outlineLvl w:val="3"/>
        <w:rPr>
          <w:rFonts w:cstheme="minorHAnsi"/>
        </w:rPr>
      </w:pPr>
      <w:r w:rsidRPr="00530A4E">
        <w:rPr>
          <w:rFonts w:cstheme="minorHAnsi"/>
        </w:rPr>
        <w:t>Osoby reprezentujące wykonawcę przy podpisywaniu umowy powinny posiadać ze sobą dokumenty potwierdzające ich umocowanie do reprezentowania wykonawcy, o ile umocowanie to nie będzie wynikać z dokumentów załączonych do oferty.</w:t>
      </w:r>
    </w:p>
    <w:p w14:paraId="59EB0550" w14:textId="54D987BD" w:rsidR="00E811BF" w:rsidRPr="00530A4E" w:rsidRDefault="00E811BF">
      <w:pPr>
        <w:widowControl w:val="0"/>
        <w:numPr>
          <w:ilvl w:val="0"/>
          <w:numId w:val="48"/>
        </w:numPr>
        <w:spacing w:after="0" w:line="276" w:lineRule="auto"/>
        <w:ind w:left="360"/>
        <w:jc w:val="both"/>
        <w:outlineLvl w:val="3"/>
        <w:rPr>
          <w:rFonts w:cstheme="minorHAnsi"/>
        </w:rPr>
      </w:pPr>
      <w:r w:rsidRPr="00530A4E">
        <w:rPr>
          <w:rFonts w:cstheme="minorHAnsi"/>
        </w:rPr>
        <w:t xml:space="preserve">Wykonawca zobowiązany jest do wniesienia zabezpieczenia należytego wykonania umowy na warunkach określonych w § </w:t>
      </w:r>
      <w:r w:rsidR="00530A4E" w:rsidRPr="00530A4E">
        <w:rPr>
          <w:rFonts w:cstheme="minorHAnsi"/>
        </w:rPr>
        <w:t>3</w:t>
      </w:r>
      <w:r w:rsidR="003C23F2">
        <w:rPr>
          <w:rFonts w:cstheme="minorHAnsi"/>
        </w:rPr>
        <w:t>1 SWZ</w:t>
      </w:r>
      <w:r w:rsidRPr="00530A4E">
        <w:rPr>
          <w:rFonts w:cstheme="minorHAnsi"/>
        </w:rPr>
        <w:t>.</w:t>
      </w:r>
    </w:p>
    <w:p w14:paraId="7E10CDF8" w14:textId="59F25576" w:rsidR="00E811BF" w:rsidRPr="00FF4D16" w:rsidRDefault="00E811BF">
      <w:pPr>
        <w:widowControl w:val="0"/>
        <w:numPr>
          <w:ilvl w:val="0"/>
          <w:numId w:val="48"/>
        </w:numPr>
        <w:spacing w:after="0" w:line="276" w:lineRule="auto"/>
        <w:ind w:left="360"/>
        <w:jc w:val="both"/>
        <w:outlineLvl w:val="3"/>
        <w:rPr>
          <w:rFonts w:cstheme="minorHAnsi"/>
        </w:rPr>
      </w:pPr>
      <w:r w:rsidRPr="00FF4D16">
        <w:rPr>
          <w:rFonts w:cstheme="minorHAnsi"/>
        </w:rPr>
        <w:t>Wykonawca, którego oferta zostanie wybrana na najkorzystniejszą, będzie zobowiązany do przedłożenia Zamawiającemu harmonogramu rzeczowo-</w:t>
      </w:r>
      <w:r w:rsidRPr="007265D8">
        <w:rPr>
          <w:rFonts w:cstheme="minorHAnsi"/>
        </w:rPr>
        <w:t xml:space="preserve">finansowego </w:t>
      </w:r>
      <w:r w:rsidRPr="00FF4D16">
        <w:rPr>
          <w:rFonts w:cstheme="minorHAnsi"/>
        </w:rPr>
        <w:t xml:space="preserve">oraz kosztorysu ofertowego </w:t>
      </w:r>
      <w:r w:rsidRPr="00FF4D16">
        <w:rPr>
          <w:rFonts w:cstheme="minorHAnsi"/>
        </w:rPr>
        <w:lastRenderedPageBreak/>
        <w:t>(uproszczonego) w odniesieniu do zakresów określonych w przedmiarach robót, wartościowo zgodnego ze złożoną ofertą</w:t>
      </w:r>
      <w:r w:rsidR="00577D97" w:rsidRPr="00FF4D16">
        <w:rPr>
          <w:rFonts w:cstheme="minorHAnsi"/>
        </w:rPr>
        <w:t>.</w:t>
      </w:r>
      <w:r w:rsidR="00B94B96" w:rsidRPr="00FF4D16">
        <w:rPr>
          <w:rFonts w:cstheme="minorHAnsi"/>
        </w:rPr>
        <w:t xml:space="preserve"> Harmonogram </w:t>
      </w:r>
      <w:r w:rsidR="00E26A8C" w:rsidRPr="00FF4D16">
        <w:rPr>
          <w:rFonts w:cstheme="minorHAnsi"/>
        </w:rPr>
        <w:t xml:space="preserve">oraz kosztorys ofertowy </w:t>
      </w:r>
      <w:r w:rsidR="00B94B96" w:rsidRPr="00FF4D16">
        <w:rPr>
          <w:rFonts w:cstheme="minorHAnsi"/>
        </w:rPr>
        <w:t>powin</w:t>
      </w:r>
      <w:r w:rsidR="00E26A8C" w:rsidRPr="00FF4D16">
        <w:rPr>
          <w:rFonts w:cstheme="minorHAnsi"/>
        </w:rPr>
        <w:t>ny spełniać wymagania</w:t>
      </w:r>
      <w:r w:rsidR="00FF4D16" w:rsidRPr="00FF4D16">
        <w:rPr>
          <w:rFonts w:cstheme="minorHAnsi"/>
        </w:rPr>
        <w:t>,</w:t>
      </w:r>
      <w:r w:rsidR="00E26A8C" w:rsidRPr="00FF4D16">
        <w:rPr>
          <w:rFonts w:cstheme="minorHAnsi"/>
        </w:rPr>
        <w:t xml:space="preserve"> o którym mowa w Załączniku nr 7 do SWZ – Wzór Umowy, w tym zawarte w odpowiednio w § 15 i § 16 Wzoru Umowy.</w:t>
      </w:r>
    </w:p>
    <w:p w14:paraId="43AD1137" w14:textId="77777777" w:rsidR="00E811BF" w:rsidRPr="00530A4E" w:rsidRDefault="00E811BF">
      <w:pPr>
        <w:widowControl w:val="0"/>
        <w:numPr>
          <w:ilvl w:val="0"/>
          <w:numId w:val="48"/>
        </w:numPr>
        <w:spacing w:after="0" w:line="276" w:lineRule="auto"/>
        <w:ind w:left="360"/>
        <w:jc w:val="both"/>
        <w:outlineLvl w:val="3"/>
        <w:rPr>
          <w:rFonts w:cstheme="minorHAnsi"/>
        </w:rPr>
      </w:pPr>
      <w:r w:rsidRPr="00530A4E">
        <w:rPr>
          <w:rFonts w:cstheme="minorHAnsi"/>
        </w:rPr>
        <w:t>Kosztorys, o których mowa w ust. 4, powinien być podpisany przez wykonawcę.</w:t>
      </w:r>
    </w:p>
    <w:p w14:paraId="30FA1C6B" w14:textId="062103ED" w:rsidR="00410AA3" w:rsidRPr="00EB489B" w:rsidRDefault="00410AA3" w:rsidP="00410AA3">
      <w:pPr>
        <w:pStyle w:val="Default"/>
        <w:spacing w:line="276" w:lineRule="auto"/>
        <w:jc w:val="both"/>
        <w:rPr>
          <w:rFonts w:asciiTheme="minorHAnsi" w:hAnsiTheme="minorHAnsi" w:cstheme="minorHAnsi"/>
          <w:sz w:val="22"/>
          <w:szCs w:val="22"/>
          <w:lang w:val="x-none"/>
        </w:rPr>
      </w:pPr>
    </w:p>
    <w:p w14:paraId="62ACF1A3" w14:textId="6CC07B9B" w:rsidR="00410AA3" w:rsidRPr="00EB489B" w:rsidRDefault="00410AA3" w:rsidP="00257DBA">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w:t>
      </w:r>
      <w:r w:rsidR="00D378B8" w:rsidRPr="00EB489B">
        <w:rPr>
          <w:rFonts w:asciiTheme="minorHAnsi" w:hAnsiTheme="minorHAnsi" w:cstheme="minorHAnsi"/>
          <w:b/>
          <w:bCs/>
          <w:sz w:val="22"/>
          <w:szCs w:val="22"/>
        </w:rPr>
        <w:t xml:space="preserve"> </w:t>
      </w:r>
      <w:r w:rsidR="00C84DBC">
        <w:rPr>
          <w:rFonts w:asciiTheme="minorHAnsi" w:hAnsiTheme="minorHAnsi" w:cstheme="minorHAnsi"/>
          <w:b/>
          <w:bCs/>
          <w:sz w:val="22"/>
          <w:szCs w:val="22"/>
        </w:rPr>
        <w:t>31</w:t>
      </w:r>
    </w:p>
    <w:p w14:paraId="79387378" w14:textId="21732839" w:rsidR="00410AA3" w:rsidRPr="00EB489B" w:rsidRDefault="00410AA3" w:rsidP="00C80C34">
      <w:pPr>
        <w:pStyle w:val="Default"/>
        <w:spacing w:after="120"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WYMAGANIA DOTYCZĄCE ZABEZPIECZENIA NALEŻYTEGO WYKONANIA UMOWY</w:t>
      </w:r>
    </w:p>
    <w:p w14:paraId="32026AA9" w14:textId="27737123" w:rsidR="00410AA3" w:rsidRPr="00EB489B" w:rsidRDefault="00410AA3">
      <w:pPr>
        <w:widowControl w:val="0"/>
        <w:numPr>
          <w:ilvl w:val="0"/>
          <w:numId w:val="49"/>
        </w:numPr>
        <w:spacing w:after="0" w:line="276" w:lineRule="auto"/>
        <w:ind w:left="360"/>
        <w:jc w:val="both"/>
        <w:outlineLvl w:val="3"/>
        <w:rPr>
          <w:rFonts w:cstheme="minorHAnsi"/>
        </w:rPr>
      </w:pPr>
      <w:r w:rsidRPr="00EB489B">
        <w:rPr>
          <w:rFonts w:cstheme="minorHAnsi"/>
        </w:rPr>
        <w:t xml:space="preserve">Wykonawca, którego oferta zostanie wybrana za najkorzystniejszą będzie zobowiązany do wniesienia zabezpieczenia należytego wykonania umowy w wysokości </w:t>
      </w:r>
      <w:r w:rsidR="0004343C" w:rsidRPr="006E4A19">
        <w:rPr>
          <w:rFonts w:cstheme="minorHAnsi"/>
        </w:rPr>
        <w:t>4</w:t>
      </w:r>
      <w:r w:rsidRPr="006E4A19">
        <w:rPr>
          <w:rFonts w:cstheme="minorHAnsi"/>
        </w:rPr>
        <w:t xml:space="preserve">% ceny </w:t>
      </w:r>
      <w:r w:rsidRPr="00EB489B">
        <w:rPr>
          <w:rFonts w:cstheme="minorHAnsi"/>
        </w:rPr>
        <w:t>ofertowej podanej w ofercie najpóźniej w dniu zawarcia umowy.</w:t>
      </w:r>
    </w:p>
    <w:p w14:paraId="21C292FD" w14:textId="6DE3A815" w:rsidR="00410AA3" w:rsidRPr="00577D97" w:rsidRDefault="00410AA3">
      <w:pPr>
        <w:widowControl w:val="0"/>
        <w:numPr>
          <w:ilvl w:val="0"/>
          <w:numId w:val="49"/>
        </w:numPr>
        <w:spacing w:after="0" w:line="276" w:lineRule="auto"/>
        <w:ind w:left="360"/>
        <w:jc w:val="both"/>
        <w:outlineLvl w:val="3"/>
        <w:rPr>
          <w:rFonts w:cstheme="minorHAnsi"/>
        </w:rPr>
      </w:pPr>
      <w:r w:rsidRPr="00EB489B">
        <w:rPr>
          <w:rFonts w:cstheme="minorHAnsi"/>
        </w:rPr>
        <w:t xml:space="preserve">Zabezpieczenie należytego wykonania umowy może być wnoszone, według wyboru wykonawcy, w </w:t>
      </w:r>
      <w:r w:rsidRPr="00577D97">
        <w:rPr>
          <w:rFonts w:cstheme="minorHAnsi"/>
        </w:rPr>
        <w:t>jednej lub w kilku następujących formach:</w:t>
      </w:r>
    </w:p>
    <w:p w14:paraId="7AF36B53" w14:textId="3156CE53" w:rsidR="00410AA3" w:rsidRPr="00577D97" w:rsidRDefault="00410AA3">
      <w:pPr>
        <w:pStyle w:val="Default"/>
        <w:numPr>
          <w:ilvl w:val="0"/>
          <w:numId w:val="10"/>
        </w:numPr>
        <w:spacing w:line="276" w:lineRule="auto"/>
        <w:rPr>
          <w:rFonts w:asciiTheme="minorHAnsi" w:hAnsiTheme="minorHAnsi" w:cstheme="minorHAnsi"/>
          <w:sz w:val="22"/>
          <w:szCs w:val="22"/>
        </w:rPr>
      </w:pPr>
      <w:r w:rsidRPr="00577D97">
        <w:rPr>
          <w:rFonts w:asciiTheme="minorHAnsi" w:hAnsiTheme="minorHAnsi" w:cstheme="minorHAnsi"/>
          <w:sz w:val="22"/>
          <w:szCs w:val="22"/>
        </w:rPr>
        <w:t>pieniądzu;</w:t>
      </w:r>
    </w:p>
    <w:p w14:paraId="4F77B7F9" w14:textId="1CFCC9FB" w:rsidR="00410AA3" w:rsidRPr="00577D97" w:rsidRDefault="00410AA3">
      <w:pPr>
        <w:pStyle w:val="Default"/>
        <w:numPr>
          <w:ilvl w:val="0"/>
          <w:numId w:val="10"/>
        </w:numPr>
        <w:spacing w:line="276" w:lineRule="auto"/>
        <w:rPr>
          <w:rFonts w:asciiTheme="minorHAnsi" w:hAnsiTheme="minorHAnsi" w:cstheme="minorHAnsi"/>
          <w:sz w:val="22"/>
          <w:szCs w:val="22"/>
        </w:rPr>
      </w:pPr>
      <w:r w:rsidRPr="00577D97">
        <w:rPr>
          <w:rFonts w:asciiTheme="minorHAnsi" w:hAnsiTheme="minorHAnsi" w:cstheme="minorHAnsi"/>
          <w:sz w:val="22"/>
          <w:szCs w:val="22"/>
        </w:rPr>
        <w:t>poręczeniach bankowych lub poręczeniach spółdzielczej kasy oszczędnościowo- kredytowej, z tym, że poręczenie kasy jest zawsze zobowiązaniem pieniężnym,</w:t>
      </w:r>
    </w:p>
    <w:p w14:paraId="3F733D19" w14:textId="28DD595F" w:rsidR="00410AA3" w:rsidRPr="00577D97" w:rsidRDefault="00410AA3">
      <w:pPr>
        <w:pStyle w:val="Default"/>
        <w:numPr>
          <w:ilvl w:val="0"/>
          <w:numId w:val="10"/>
        </w:numPr>
        <w:spacing w:line="276" w:lineRule="auto"/>
        <w:rPr>
          <w:rFonts w:asciiTheme="minorHAnsi" w:hAnsiTheme="minorHAnsi" w:cstheme="minorHAnsi"/>
          <w:sz w:val="22"/>
          <w:szCs w:val="22"/>
        </w:rPr>
      </w:pPr>
      <w:r w:rsidRPr="00577D97">
        <w:rPr>
          <w:rFonts w:asciiTheme="minorHAnsi" w:hAnsiTheme="minorHAnsi" w:cstheme="minorHAnsi"/>
          <w:sz w:val="22"/>
          <w:szCs w:val="22"/>
        </w:rPr>
        <w:t>gwarancjach bankowych;</w:t>
      </w:r>
    </w:p>
    <w:p w14:paraId="515F147B" w14:textId="4EBA4FAA" w:rsidR="00410AA3" w:rsidRPr="00577D97" w:rsidRDefault="00410AA3">
      <w:pPr>
        <w:pStyle w:val="Default"/>
        <w:numPr>
          <w:ilvl w:val="0"/>
          <w:numId w:val="10"/>
        </w:numPr>
        <w:spacing w:line="276" w:lineRule="auto"/>
        <w:rPr>
          <w:rFonts w:asciiTheme="minorHAnsi" w:hAnsiTheme="minorHAnsi" w:cstheme="minorHAnsi"/>
          <w:sz w:val="22"/>
          <w:szCs w:val="22"/>
        </w:rPr>
      </w:pPr>
      <w:r w:rsidRPr="00577D97">
        <w:rPr>
          <w:rFonts w:asciiTheme="minorHAnsi" w:hAnsiTheme="minorHAnsi" w:cstheme="minorHAnsi"/>
          <w:sz w:val="22"/>
          <w:szCs w:val="22"/>
        </w:rPr>
        <w:t>gwarancjach ubezpieczeniowych;</w:t>
      </w:r>
    </w:p>
    <w:p w14:paraId="156597F6" w14:textId="322B7B50" w:rsidR="00410AA3" w:rsidRPr="00577D97" w:rsidRDefault="00410AA3">
      <w:pPr>
        <w:pStyle w:val="Default"/>
        <w:numPr>
          <w:ilvl w:val="0"/>
          <w:numId w:val="10"/>
        </w:numPr>
        <w:spacing w:line="276" w:lineRule="auto"/>
        <w:rPr>
          <w:rFonts w:asciiTheme="minorHAnsi" w:hAnsiTheme="minorHAnsi" w:cstheme="minorHAnsi"/>
          <w:sz w:val="22"/>
          <w:szCs w:val="22"/>
        </w:rPr>
      </w:pPr>
      <w:r w:rsidRPr="00577D97">
        <w:rPr>
          <w:rFonts w:asciiTheme="minorHAnsi" w:hAnsiTheme="minorHAnsi" w:cstheme="minorHAnsi"/>
          <w:sz w:val="22"/>
          <w:szCs w:val="22"/>
        </w:rPr>
        <w:t>poręczeniach udzielanych przez podmioty, o których mowa w art. 6b ust. 5 pkt 2 ustawy z dnia 9 listopada 2000 r. o utworzeniu Polskiej Agencji Rozwoju Przedsiębiorczości (</w:t>
      </w:r>
      <w:proofErr w:type="spellStart"/>
      <w:r w:rsidR="00D421B7" w:rsidRPr="00577D97">
        <w:rPr>
          <w:rFonts w:asciiTheme="minorHAnsi" w:hAnsiTheme="minorHAnsi" w:cstheme="minorHAnsi"/>
          <w:sz w:val="22"/>
          <w:szCs w:val="22"/>
        </w:rPr>
        <w:t>t.j</w:t>
      </w:r>
      <w:proofErr w:type="spellEnd"/>
      <w:r w:rsidR="00D421B7" w:rsidRPr="00577D97">
        <w:rPr>
          <w:rFonts w:asciiTheme="minorHAnsi" w:hAnsiTheme="minorHAnsi" w:cstheme="minorHAnsi"/>
          <w:sz w:val="22"/>
          <w:szCs w:val="22"/>
        </w:rPr>
        <w:t xml:space="preserve">. </w:t>
      </w:r>
      <w:r w:rsidRPr="00577D97">
        <w:rPr>
          <w:rFonts w:asciiTheme="minorHAnsi" w:hAnsiTheme="minorHAnsi" w:cstheme="minorHAnsi"/>
          <w:sz w:val="22"/>
          <w:szCs w:val="22"/>
        </w:rPr>
        <w:t>Dz. U. z 202</w:t>
      </w:r>
      <w:r w:rsidR="00577D97" w:rsidRPr="00577D97">
        <w:rPr>
          <w:rFonts w:asciiTheme="minorHAnsi" w:hAnsiTheme="minorHAnsi" w:cstheme="minorHAnsi"/>
          <w:sz w:val="22"/>
          <w:szCs w:val="22"/>
        </w:rPr>
        <w:t>4</w:t>
      </w:r>
      <w:r w:rsidR="00D421B7" w:rsidRPr="00577D97">
        <w:rPr>
          <w:rFonts w:asciiTheme="minorHAnsi" w:hAnsiTheme="minorHAnsi" w:cstheme="minorHAnsi"/>
          <w:sz w:val="22"/>
          <w:szCs w:val="22"/>
        </w:rPr>
        <w:t>.</w:t>
      </w:r>
      <w:r w:rsidRPr="00577D97">
        <w:rPr>
          <w:rFonts w:asciiTheme="minorHAnsi" w:hAnsiTheme="minorHAnsi" w:cstheme="minorHAnsi"/>
          <w:sz w:val="22"/>
          <w:szCs w:val="22"/>
        </w:rPr>
        <w:t xml:space="preserve"> r., poz. </w:t>
      </w:r>
      <w:r w:rsidR="00D421B7" w:rsidRPr="00577D97">
        <w:rPr>
          <w:rFonts w:asciiTheme="minorHAnsi" w:hAnsiTheme="minorHAnsi" w:cstheme="minorHAnsi"/>
          <w:sz w:val="22"/>
          <w:szCs w:val="22"/>
        </w:rPr>
        <w:t>4</w:t>
      </w:r>
      <w:r w:rsidR="00577D97" w:rsidRPr="00577D97">
        <w:rPr>
          <w:rFonts w:asciiTheme="minorHAnsi" w:hAnsiTheme="minorHAnsi" w:cstheme="minorHAnsi"/>
          <w:sz w:val="22"/>
          <w:szCs w:val="22"/>
        </w:rPr>
        <w:t>19</w:t>
      </w:r>
      <w:r w:rsidRPr="00577D97">
        <w:rPr>
          <w:rFonts w:asciiTheme="minorHAnsi" w:hAnsiTheme="minorHAnsi" w:cstheme="minorHAnsi"/>
          <w:sz w:val="22"/>
          <w:szCs w:val="22"/>
        </w:rPr>
        <w:t>).</w:t>
      </w:r>
    </w:p>
    <w:p w14:paraId="0070265F" w14:textId="3EBD22F7" w:rsidR="00410AA3" w:rsidRPr="006E4A19" w:rsidRDefault="00257DBA">
      <w:pPr>
        <w:widowControl w:val="0"/>
        <w:numPr>
          <w:ilvl w:val="0"/>
          <w:numId w:val="49"/>
        </w:numPr>
        <w:spacing w:after="0" w:line="276" w:lineRule="auto"/>
        <w:ind w:left="360"/>
        <w:jc w:val="both"/>
        <w:outlineLvl w:val="3"/>
        <w:rPr>
          <w:rFonts w:cstheme="minorHAnsi"/>
        </w:rPr>
      </w:pPr>
      <w:r w:rsidRPr="00EB489B">
        <w:rPr>
          <w:rFonts w:cstheme="minorHAnsi"/>
        </w:rPr>
        <w:t xml:space="preserve">Zabezpieczenie wnoszone w pieniądzu wpłaca się przelewem na rachunek bankowy Zamawiającego - Miasta Radzyń </w:t>
      </w:r>
      <w:r w:rsidRPr="006E4A19">
        <w:rPr>
          <w:rFonts w:cstheme="minorHAnsi"/>
        </w:rPr>
        <w:t xml:space="preserve">Podlaski nr </w:t>
      </w:r>
      <w:r w:rsidR="006E4A19" w:rsidRPr="006E4A19">
        <w:rPr>
          <w:rFonts w:cstheme="minorHAnsi"/>
        </w:rPr>
        <w:t xml:space="preserve">56 8046 0002 2001 0000 0446 0001 </w:t>
      </w:r>
      <w:r w:rsidRPr="006E4A19">
        <w:rPr>
          <w:rFonts w:cstheme="minorHAnsi"/>
        </w:rPr>
        <w:t>w Banku Spółdzielczym w Radzyniu Podlaskim, z adnotacją „</w:t>
      </w:r>
      <w:r w:rsidRPr="006E4A19">
        <w:rPr>
          <w:rFonts w:cstheme="minorHAnsi"/>
          <w:i/>
          <w:iCs/>
        </w:rPr>
        <w:t>Zabezpieczenie należytego wykonania umowy - znak sprawy:</w:t>
      </w:r>
      <w:r w:rsidR="006E01AF" w:rsidRPr="006E4A19">
        <w:rPr>
          <w:rFonts w:cstheme="minorHAnsi"/>
          <w:i/>
          <w:iCs/>
        </w:rPr>
        <w:t xml:space="preserve"> WRG.271.2.2026</w:t>
      </w:r>
      <w:r w:rsidR="00315F35" w:rsidRPr="006E4A19">
        <w:rPr>
          <w:rFonts w:cstheme="minorHAnsi"/>
          <w:i/>
          <w:iCs/>
        </w:rPr>
        <w:t>”.</w:t>
      </w:r>
    </w:p>
    <w:p w14:paraId="36B3A29B" w14:textId="6F394533" w:rsidR="00257DBA" w:rsidRPr="00EB489B" w:rsidRDefault="00257DBA">
      <w:pPr>
        <w:widowControl w:val="0"/>
        <w:numPr>
          <w:ilvl w:val="0"/>
          <w:numId w:val="49"/>
        </w:numPr>
        <w:spacing w:after="0" w:line="276" w:lineRule="auto"/>
        <w:ind w:left="360"/>
        <w:jc w:val="both"/>
        <w:outlineLvl w:val="3"/>
        <w:rPr>
          <w:rFonts w:cstheme="minorHAnsi"/>
        </w:rPr>
      </w:pPr>
      <w:r w:rsidRPr="006E4A19">
        <w:rPr>
          <w:rFonts w:cstheme="minorHAnsi"/>
        </w:rPr>
        <w:t>Zabezpieczenie należytego wykonania</w:t>
      </w:r>
      <w:r w:rsidRPr="00EB489B">
        <w:rPr>
          <w:rFonts w:cstheme="minorHAnsi"/>
        </w:rPr>
        <w:t xml:space="preserve">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w:t>
      </w:r>
    </w:p>
    <w:p w14:paraId="2471EBAD" w14:textId="2C55D6B4" w:rsidR="00257DBA" w:rsidRPr="00EB489B" w:rsidRDefault="00257DBA">
      <w:pPr>
        <w:widowControl w:val="0"/>
        <w:numPr>
          <w:ilvl w:val="0"/>
          <w:numId w:val="49"/>
        </w:numPr>
        <w:spacing w:after="0" w:line="276" w:lineRule="auto"/>
        <w:ind w:left="360"/>
        <w:jc w:val="both"/>
        <w:outlineLvl w:val="3"/>
        <w:rPr>
          <w:rFonts w:cstheme="minorHAnsi"/>
        </w:rPr>
      </w:pPr>
      <w:r w:rsidRPr="00EB489B">
        <w:rPr>
          <w:rFonts w:cstheme="minorHAnsi"/>
        </w:rPr>
        <w:t>W trakcie wykonywania umowy Wykonawca może dokonać zmiany formy zabezpieczenia należytego wykonania umowy na jedną lub kilka form, o których mowa w przepisach ustawy, pod warunkiem, że zmiana formy zabezpieczenia zostanie dokonana z zachowaniem ciągłości zabezpieczenia i bez zmniejszenia jego wysokości.</w:t>
      </w:r>
    </w:p>
    <w:p w14:paraId="4881C42C" w14:textId="77777777" w:rsidR="008B4EA3" w:rsidRPr="00EB489B" w:rsidRDefault="008B4EA3" w:rsidP="00257DBA">
      <w:pPr>
        <w:pStyle w:val="Default"/>
        <w:jc w:val="center"/>
        <w:rPr>
          <w:rFonts w:asciiTheme="minorHAnsi" w:hAnsiTheme="minorHAnsi" w:cstheme="minorHAnsi"/>
          <w:b/>
          <w:bCs/>
          <w:sz w:val="22"/>
          <w:szCs w:val="22"/>
        </w:rPr>
      </w:pPr>
    </w:p>
    <w:p w14:paraId="3CCBECE9" w14:textId="56B96B51" w:rsidR="00257DBA" w:rsidRPr="00EB489B" w:rsidRDefault="00257DBA" w:rsidP="00257DBA">
      <w:pPr>
        <w:pStyle w:val="Default"/>
        <w:jc w:val="center"/>
        <w:rPr>
          <w:rFonts w:asciiTheme="minorHAnsi" w:hAnsiTheme="minorHAnsi" w:cstheme="minorHAnsi"/>
          <w:sz w:val="22"/>
          <w:szCs w:val="22"/>
        </w:rPr>
      </w:pPr>
      <w:r w:rsidRPr="00EB489B">
        <w:rPr>
          <w:rFonts w:asciiTheme="minorHAnsi" w:hAnsiTheme="minorHAnsi" w:cstheme="minorHAnsi"/>
          <w:b/>
          <w:bCs/>
          <w:sz w:val="22"/>
          <w:szCs w:val="22"/>
        </w:rPr>
        <w:t>§</w:t>
      </w:r>
      <w:r w:rsidR="00C84DBC">
        <w:rPr>
          <w:rFonts w:asciiTheme="minorHAnsi" w:hAnsiTheme="minorHAnsi" w:cstheme="minorHAnsi"/>
          <w:b/>
          <w:bCs/>
          <w:sz w:val="22"/>
          <w:szCs w:val="22"/>
        </w:rPr>
        <w:t>32</w:t>
      </w:r>
    </w:p>
    <w:p w14:paraId="704E8231" w14:textId="47FE3255" w:rsidR="00257DBA" w:rsidRPr="00EB489B" w:rsidRDefault="00257DBA" w:rsidP="00C80C34">
      <w:pPr>
        <w:pStyle w:val="Default"/>
        <w:spacing w:after="120"/>
        <w:jc w:val="center"/>
        <w:rPr>
          <w:rFonts w:asciiTheme="minorHAnsi" w:hAnsiTheme="minorHAnsi" w:cstheme="minorHAnsi"/>
          <w:sz w:val="22"/>
          <w:szCs w:val="22"/>
        </w:rPr>
      </w:pPr>
      <w:r w:rsidRPr="00EB489B">
        <w:rPr>
          <w:rFonts w:asciiTheme="minorHAnsi" w:hAnsiTheme="minorHAnsi" w:cstheme="minorHAnsi"/>
          <w:b/>
          <w:bCs/>
          <w:sz w:val="22"/>
          <w:szCs w:val="22"/>
        </w:rPr>
        <w:t>UMOWA</w:t>
      </w:r>
    </w:p>
    <w:p w14:paraId="13B27511" w14:textId="64A76313" w:rsidR="00257DBA" w:rsidRPr="00EB489B" w:rsidRDefault="00257DBA">
      <w:pPr>
        <w:widowControl w:val="0"/>
        <w:numPr>
          <w:ilvl w:val="0"/>
          <w:numId w:val="61"/>
        </w:numPr>
        <w:spacing w:after="0" w:line="276" w:lineRule="auto"/>
        <w:ind w:left="360"/>
        <w:jc w:val="both"/>
        <w:outlineLvl w:val="3"/>
        <w:rPr>
          <w:rFonts w:cstheme="minorHAnsi"/>
        </w:rPr>
      </w:pPr>
      <w:r w:rsidRPr="00EB489B">
        <w:rPr>
          <w:rFonts w:cstheme="minorHAnsi"/>
        </w:rPr>
        <w:t xml:space="preserve">Zamawiający zawrze umowę w sprawie przedmiotowego zamówienia publicznego, z uwzględnieniem art. 577 </w:t>
      </w:r>
      <w:r w:rsidR="00EB489B" w:rsidRPr="00EB489B">
        <w:rPr>
          <w:rFonts w:cstheme="minorHAnsi"/>
        </w:rPr>
        <w:t>ustawy</w:t>
      </w:r>
      <w:r w:rsidRPr="00EB489B">
        <w:rPr>
          <w:rFonts w:cstheme="minorHAnsi"/>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385FD79F" w14:textId="0B385F96" w:rsidR="00257DBA" w:rsidRPr="00EB489B" w:rsidRDefault="00257DBA">
      <w:pPr>
        <w:widowControl w:val="0"/>
        <w:numPr>
          <w:ilvl w:val="0"/>
          <w:numId w:val="61"/>
        </w:numPr>
        <w:spacing w:after="0" w:line="276" w:lineRule="auto"/>
        <w:ind w:left="360"/>
        <w:jc w:val="both"/>
        <w:outlineLvl w:val="3"/>
        <w:rPr>
          <w:rFonts w:cstheme="minorHAnsi"/>
        </w:rPr>
      </w:pPr>
      <w:r w:rsidRPr="00EB489B">
        <w:rPr>
          <w:rFonts w:cstheme="minorHAnsi"/>
        </w:rPr>
        <w:t xml:space="preserve">Zamawiający będzie mógł zawrzeć umowę w sprawie zamówienia publicznego przed upływem terminów wskazanych w ust. 1, jeżeli w postępowaniu o udzielenie zamówienia będzie złożona tylko </w:t>
      </w:r>
      <w:r w:rsidRPr="00EB489B">
        <w:rPr>
          <w:rFonts w:cstheme="minorHAnsi"/>
        </w:rPr>
        <w:lastRenderedPageBreak/>
        <w:t>jedna oferta.</w:t>
      </w:r>
    </w:p>
    <w:p w14:paraId="5608BA29" w14:textId="5890083A" w:rsidR="00257DBA" w:rsidRPr="006E4A19" w:rsidRDefault="00257DBA">
      <w:pPr>
        <w:widowControl w:val="0"/>
        <w:numPr>
          <w:ilvl w:val="0"/>
          <w:numId w:val="61"/>
        </w:numPr>
        <w:spacing w:after="0" w:line="276" w:lineRule="auto"/>
        <w:ind w:left="360"/>
        <w:jc w:val="both"/>
        <w:outlineLvl w:val="3"/>
        <w:rPr>
          <w:rFonts w:cstheme="minorHAnsi"/>
        </w:rPr>
      </w:pPr>
      <w:r w:rsidRPr="00EB489B">
        <w:rPr>
          <w:rFonts w:cstheme="minorHAnsi"/>
        </w:rPr>
        <w:t xml:space="preserve">Wzór umowy na wykonanie zamówienia zawiera </w:t>
      </w:r>
      <w:r w:rsidRPr="006E4A19">
        <w:rPr>
          <w:rFonts w:cstheme="minorHAnsi"/>
        </w:rPr>
        <w:t>załącznik nr 7 do SWZ.</w:t>
      </w:r>
    </w:p>
    <w:p w14:paraId="27DAA065" w14:textId="57634FB4" w:rsidR="00257DBA" w:rsidRPr="00EB489B" w:rsidRDefault="00257DBA">
      <w:pPr>
        <w:widowControl w:val="0"/>
        <w:numPr>
          <w:ilvl w:val="0"/>
          <w:numId w:val="61"/>
        </w:numPr>
        <w:spacing w:after="0" w:line="276" w:lineRule="auto"/>
        <w:ind w:left="360"/>
        <w:jc w:val="both"/>
        <w:outlineLvl w:val="3"/>
        <w:rPr>
          <w:rFonts w:cstheme="minorHAnsi"/>
        </w:rPr>
      </w:pPr>
      <w:r w:rsidRPr="00EB489B">
        <w:rPr>
          <w:rFonts w:cstheme="minorHAnsi"/>
        </w:rPr>
        <w:t xml:space="preserve">Zamawiający przewiduje możliwości wprowadzenia zmian do zawartej umowy, na podstawie art. 455 </w:t>
      </w:r>
      <w:r w:rsidR="00EB489B" w:rsidRPr="00EB489B">
        <w:rPr>
          <w:rFonts w:cstheme="minorHAnsi"/>
        </w:rPr>
        <w:t xml:space="preserve">ustawy </w:t>
      </w:r>
      <w:r w:rsidRPr="00EB489B">
        <w:rPr>
          <w:rFonts w:cstheme="minorHAnsi"/>
        </w:rPr>
        <w:t>oraz postanowień wzoru umowy.</w:t>
      </w:r>
    </w:p>
    <w:p w14:paraId="094812F1" w14:textId="77777777" w:rsidR="00257DBA" w:rsidRPr="00EB489B" w:rsidRDefault="00257DBA" w:rsidP="00FC0FE5">
      <w:pPr>
        <w:pStyle w:val="Default"/>
        <w:spacing w:line="276" w:lineRule="auto"/>
        <w:ind w:left="284"/>
        <w:jc w:val="both"/>
        <w:rPr>
          <w:rFonts w:asciiTheme="minorHAnsi" w:hAnsiTheme="minorHAnsi" w:cstheme="minorHAnsi"/>
          <w:sz w:val="22"/>
          <w:szCs w:val="22"/>
        </w:rPr>
      </w:pPr>
    </w:p>
    <w:p w14:paraId="2D0B6FA2" w14:textId="73B04BD4" w:rsidR="00257DBA" w:rsidRPr="00EB489B" w:rsidRDefault="00257DBA" w:rsidP="00FC0FE5">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w:t>
      </w:r>
      <w:r w:rsidR="00D378B8" w:rsidRPr="00EB489B">
        <w:rPr>
          <w:rFonts w:asciiTheme="minorHAnsi" w:hAnsiTheme="minorHAnsi" w:cstheme="minorHAnsi"/>
          <w:b/>
          <w:bCs/>
          <w:sz w:val="22"/>
          <w:szCs w:val="22"/>
        </w:rPr>
        <w:t xml:space="preserve"> </w:t>
      </w:r>
      <w:r w:rsidR="00C84DBC">
        <w:rPr>
          <w:rFonts w:asciiTheme="minorHAnsi" w:hAnsiTheme="minorHAnsi" w:cstheme="minorHAnsi"/>
          <w:b/>
          <w:bCs/>
          <w:sz w:val="22"/>
          <w:szCs w:val="22"/>
        </w:rPr>
        <w:t>33</w:t>
      </w:r>
    </w:p>
    <w:p w14:paraId="18CFF04E" w14:textId="3A7C7996" w:rsidR="00257DBA" w:rsidRPr="00EB489B" w:rsidRDefault="00257DBA" w:rsidP="00C80C34">
      <w:pPr>
        <w:pStyle w:val="Default"/>
        <w:spacing w:after="120"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ŚRODKI OCHRONY PRAWNEJ</w:t>
      </w:r>
    </w:p>
    <w:p w14:paraId="6FD74F4F" w14:textId="77777777" w:rsidR="007233DD" w:rsidRDefault="007233DD">
      <w:pPr>
        <w:widowControl w:val="0"/>
        <w:numPr>
          <w:ilvl w:val="0"/>
          <w:numId w:val="62"/>
        </w:numPr>
        <w:spacing w:after="0" w:line="276" w:lineRule="auto"/>
        <w:ind w:left="360"/>
        <w:jc w:val="both"/>
        <w:outlineLvl w:val="3"/>
        <w:rPr>
          <w:rFonts w:cstheme="minorHAnsi"/>
          <w:lang w:val="x-none"/>
        </w:rPr>
      </w:pPr>
      <w:r w:rsidRPr="007233DD">
        <w:rPr>
          <w:rFonts w:cstheme="minorHAnsi"/>
          <w:lang w:val="x-none"/>
        </w:rPr>
        <w:t>Środki ochrony prawnej przewidziane są w dziale IX ustawy.</w:t>
      </w:r>
    </w:p>
    <w:p w14:paraId="21E68767" w14:textId="77777777" w:rsidR="007233DD" w:rsidRDefault="007233DD">
      <w:pPr>
        <w:widowControl w:val="0"/>
        <w:numPr>
          <w:ilvl w:val="0"/>
          <w:numId w:val="62"/>
        </w:numPr>
        <w:spacing w:after="0" w:line="276" w:lineRule="auto"/>
        <w:ind w:left="360"/>
        <w:jc w:val="both"/>
        <w:outlineLvl w:val="3"/>
        <w:rPr>
          <w:rFonts w:cstheme="minorHAnsi"/>
          <w:lang w:val="x-none"/>
        </w:rPr>
      </w:pPr>
      <w:r w:rsidRPr="007233DD">
        <w:rPr>
          <w:rFonts w:cstheme="minorHAnsi"/>
          <w:lang w:val="x-none"/>
        </w:rPr>
        <w:t>Środkami ochrony prawnej są odwołanie i skarga do sądu.</w:t>
      </w:r>
    </w:p>
    <w:p w14:paraId="0F84E661" w14:textId="12EB991C" w:rsidR="007233DD" w:rsidRDefault="007233DD">
      <w:pPr>
        <w:widowControl w:val="0"/>
        <w:numPr>
          <w:ilvl w:val="0"/>
          <w:numId w:val="62"/>
        </w:numPr>
        <w:spacing w:after="0" w:line="276" w:lineRule="auto"/>
        <w:ind w:left="360"/>
        <w:jc w:val="both"/>
        <w:outlineLvl w:val="3"/>
        <w:rPr>
          <w:rFonts w:cstheme="minorHAnsi"/>
          <w:lang w:val="x-none"/>
        </w:rPr>
      </w:pPr>
      <w:r w:rsidRPr="007233DD">
        <w:rPr>
          <w:rFonts w:cstheme="minorHAnsi"/>
          <w:lang w:val="x-none"/>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t>
      </w:r>
      <w:r w:rsidR="00530A4E">
        <w:rPr>
          <w:rFonts w:cstheme="minorHAnsi"/>
          <w:lang w:val="x-none"/>
        </w:rPr>
        <w:br/>
      </w:r>
      <w:r w:rsidRPr="007233DD">
        <w:rPr>
          <w:rFonts w:cstheme="minorHAnsi"/>
          <w:lang w:val="x-none"/>
        </w:rPr>
        <w:t>w art. 469 pkt 15 us</w:t>
      </w:r>
      <w:r w:rsidRPr="007233DD">
        <w:rPr>
          <w:rFonts w:cstheme="minorHAnsi"/>
        </w:rPr>
        <w:t>t</w:t>
      </w:r>
      <w:proofErr w:type="spellStart"/>
      <w:r w:rsidRPr="007233DD">
        <w:rPr>
          <w:rFonts w:cstheme="minorHAnsi"/>
          <w:lang w:val="x-none"/>
        </w:rPr>
        <w:t>awy</w:t>
      </w:r>
      <w:proofErr w:type="spellEnd"/>
      <w:r w:rsidRPr="007233DD">
        <w:rPr>
          <w:rFonts w:cstheme="minorHAnsi"/>
          <w:lang w:val="x-none"/>
        </w:rPr>
        <w:t>, oraz Rzecznikowi Małych i Średnich Przedsiębiorców.</w:t>
      </w:r>
    </w:p>
    <w:p w14:paraId="4AD8FE02" w14:textId="5ED0E8EE" w:rsidR="007233DD" w:rsidRPr="007233DD" w:rsidRDefault="007233DD">
      <w:pPr>
        <w:widowControl w:val="0"/>
        <w:numPr>
          <w:ilvl w:val="0"/>
          <w:numId w:val="62"/>
        </w:numPr>
        <w:spacing w:after="0" w:line="276" w:lineRule="auto"/>
        <w:ind w:left="360"/>
        <w:jc w:val="both"/>
        <w:outlineLvl w:val="3"/>
        <w:rPr>
          <w:rFonts w:cstheme="minorHAnsi"/>
          <w:lang w:val="x-none"/>
        </w:rPr>
      </w:pPr>
      <w:r w:rsidRPr="007233DD">
        <w:rPr>
          <w:rFonts w:cstheme="minorHAnsi"/>
          <w:lang w:val="x-none"/>
        </w:rPr>
        <w:t>Odwołanie przysługuje na:</w:t>
      </w:r>
    </w:p>
    <w:p w14:paraId="019578DC" w14:textId="77777777" w:rsidR="007233DD" w:rsidRPr="007233DD" w:rsidRDefault="007233DD">
      <w:pPr>
        <w:pStyle w:val="Default"/>
        <w:numPr>
          <w:ilvl w:val="1"/>
          <w:numId w:val="53"/>
        </w:numPr>
        <w:tabs>
          <w:tab w:val="clear" w:pos="720"/>
          <w:tab w:val="num" w:pos="851"/>
        </w:tabs>
        <w:ind w:left="993" w:hanging="284"/>
        <w:rPr>
          <w:rFonts w:cstheme="minorHAnsi"/>
          <w:sz w:val="22"/>
          <w:szCs w:val="22"/>
        </w:rPr>
      </w:pPr>
      <w:r w:rsidRPr="007233DD">
        <w:rPr>
          <w:rFonts w:cstheme="minorHAnsi"/>
          <w:sz w:val="22"/>
          <w:szCs w:val="22"/>
        </w:rPr>
        <w:t xml:space="preserve">niezgodną z przepisami ustawy czynność zamawiającego, podjętą w postępowaniu </w:t>
      </w:r>
      <w:r w:rsidRPr="007233DD">
        <w:rPr>
          <w:rFonts w:cstheme="minorHAnsi"/>
          <w:sz w:val="22"/>
          <w:szCs w:val="22"/>
        </w:rPr>
        <w:br/>
        <w:t>o udzielenie zamówienia, w tym na projektowane postanowienie umowy;</w:t>
      </w:r>
    </w:p>
    <w:p w14:paraId="5E4A3323" w14:textId="77777777" w:rsidR="007233DD" w:rsidRPr="007233DD" w:rsidRDefault="007233DD">
      <w:pPr>
        <w:pStyle w:val="Default"/>
        <w:numPr>
          <w:ilvl w:val="1"/>
          <w:numId w:val="53"/>
        </w:numPr>
        <w:tabs>
          <w:tab w:val="clear" w:pos="720"/>
          <w:tab w:val="num" w:pos="851"/>
        </w:tabs>
        <w:ind w:left="993" w:hanging="284"/>
        <w:rPr>
          <w:rFonts w:cstheme="minorHAnsi"/>
          <w:sz w:val="22"/>
          <w:szCs w:val="22"/>
        </w:rPr>
      </w:pPr>
      <w:r w:rsidRPr="007233DD">
        <w:rPr>
          <w:rFonts w:cstheme="minorHAnsi"/>
          <w:sz w:val="22"/>
          <w:szCs w:val="22"/>
        </w:rPr>
        <w:t>zaniechanie czynności w postępowaniu o udzielenie zamówienia, do której zamawiający był obowiązany na podstawie ustawy;</w:t>
      </w:r>
    </w:p>
    <w:p w14:paraId="5F98ADCA" w14:textId="77777777" w:rsidR="007233DD" w:rsidRPr="007233DD" w:rsidRDefault="007233DD">
      <w:pPr>
        <w:pStyle w:val="Default"/>
        <w:numPr>
          <w:ilvl w:val="1"/>
          <w:numId w:val="53"/>
        </w:numPr>
        <w:tabs>
          <w:tab w:val="clear" w:pos="720"/>
          <w:tab w:val="num" w:pos="851"/>
        </w:tabs>
        <w:ind w:left="993" w:hanging="284"/>
        <w:rPr>
          <w:rFonts w:cstheme="minorHAnsi"/>
          <w:sz w:val="22"/>
          <w:szCs w:val="22"/>
        </w:rPr>
      </w:pPr>
      <w:r w:rsidRPr="007233DD">
        <w:rPr>
          <w:rFonts w:cstheme="minorHAnsi"/>
          <w:sz w:val="22"/>
          <w:szCs w:val="22"/>
        </w:rPr>
        <w:t>zaniechanie przeprowadzenia postępowania o udzielenie zamówienia lub zorganizowania konkursu na podstawie ustawy, mimo że zamawiający był do tego obowiązany.</w:t>
      </w:r>
    </w:p>
    <w:p w14:paraId="7592192B" w14:textId="1018F6A6" w:rsidR="007233DD" w:rsidRPr="00530A4E" w:rsidRDefault="007233DD">
      <w:pPr>
        <w:widowControl w:val="0"/>
        <w:numPr>
          <w:ilvl w:val="0"/>
          <w:numId w:val="62"/>
        </w:numPr>
        <w:spacing w:after="0" w:line="276" w:lineRule="auto"/>
        <w:ind w:left="360"/>
        <w:jc w:val="both"/>
        <w:outlineLvl w:val="3"/>
        <w:rPr>
          <w:rFonts w:cstheme="minorHAnsi"/>
          <w:lang w:val="x-none"/>
        </w:rPr>
      </w:pPr>
      <w:r w:rsidRPr="00530A4E">
        <w:rPr>
          <w:rFonts w:cstheme="minorHAnsi"/>
          <w:lang w:val="x-none"/>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0DC7AC4" w14:textId="77777777" w:rsidR="007233DD" w:rsidRPr="00530A4E" w:rsidRDefault="007233DD">
      <w:pPr>
        <w:widowControl w:val="0"/>
        <w:numPr>
          <w:ilvl w:val="0"/>
          <w:numId w:val="62"/>
        </w:numPr>
        <w:spacing w:after="0" w:line="276" w:lineRule="auto"/>
        <w:ind w:left="360"/>
        <w:jc w:val="both"/>
        <w:outlineLvl w:val="3"/>
        <w:rPr>
          <w:rFonts w:cstheme="minorHAnsi"/>
          <w:lang w:val="x-none"/>
        </w:rPr>
      </w:pPr>
      <w:r w:rsidRPr="00530A4E">
        <w:rPr>
          <w:rFonts w:cstheme="minorHAnsi"/>
          <w:lang w:val="x-none"/>
        </w:rPr>
        <w:t>Terminy wnoszenia odwołania:</w:t>
      </w:r>
    </w:p>
    <w:p w14:paraId="255E534C" w14:textId="77777777" w:rsidR="007233DD" w:rsidRPr="00530A4E" w:rsidRDefault="007233DD">
      <w:pPr>
        <w:pStyle w:val="Default"/>
        <w:numPr>
          <w:ilvl w:val="4"/>
          <w:numId w:val="54"/>
        </w:numPr>
        <w:ind w:left="709" w:hanging="284"/>
        <w:rPr>
          <w:rFonts w:cstheme="minorHAnsi"/>
          <w:sz w:val="22"/>
          <w:szCs w:val="22"/>
        </w:rPr>
      </w:pPr>
      <w:r w:rsidRPr="00530A4E">
        <w:rPr>
          <w:rFonts w:cstheme="minorHAnsi"/>
          <w:sz w:val="22"/>
          <w:szCs w:val="22"/>
        </w:rPr>
        <w:t>odwołanie wnosi się w terminie;</w:t>
      </w:r>
    </w:p>
    <w:p w14:paraId="2EAE56E4" w14:textId="77777777" w:rsidR="007233DD" w:rsidRPr="00530A4E" w:rsidRDefault="007233DD">
      <w:pPr>
        <w:pStyle w:val="Default"/>
        <w:numPr>
          <w:ilvl w:val="5"/>
          <w:numId w:val="54"/>
        </w:numPr>
        <w:ind w:left="993" w:hanging="247"/>
        <w:rPr>
          <w:rFonts w:cstheme="minorHAnsi"/>
          <w:sz w:val="22"/>
          <w:szCs w:val="22"/>
        </w:rPr>
      </w:pPr>
      <w:r w:rsidRPr="00530A4E">
        <w:rPr>
          <w:rFonts w:cstheme="minorHAnsi"/>
          <w:sz w:val="22"/>
          <w:szCs w:val="22"/>
        </w:rPr>
        <w:t>5 dni od dnia przekazania informacji o czynności zamawiającego stanowiącej podstawę jego wniesienia, jeżeli informacja została przekazana przy użyciu środków komunikacji elektronicznej,</w:t>
      </w:r>
    </w:p>
    <w:p w14:paraId="7148245B" w14:textId="77777777" w:rsidR="007233DD" w:rsidRPr="00530A4E" w:rsidRDefault="007233DD">
      <w:pPr>
        <w:pStyle w:val="Default"/>
        <w:numPr>
          <w:ilvl w:val="5"/>
          <w:numId w:val="54"/>
        </w:numPr>
        <w:ind w:left="993" w:hanging="247"/>
        <w:rPr>
          <w:rFonts w:cstheme="minorHAnsi"/>
          <w:sz w:val="22"/>
          <w:szCs w:val="22"/>
        </w:rPr>
      </w:pPr>
      <w:r w:rsidRPr="00530A4E">
        <w:rPr>
          <w:rFonts w:cstheme="minorHAnsi"/>
          <w:sz w:val="22"/>
          <w:szCs w:val="22"/>
        </w:rPr>
        <w:t>10 dni od dnia przekazania informacji o czynności zamawiającego stanowiącej podstawę jego wniesienia, jeżeli informacja została przekazana w sposób inny niż określony w lit. a;</w:t>
      </w:r>
    </w:p>
    <w:p w14:paraId="77A7B01A" w14:textId="77777777" w:rsidR="007233DD" w:rsidRPr="00530A4E" w:rsidRDefault="007233DD">
      <w:pPr>
        <w:pStyle w:val="Default"/>
        <w:numPr>
          <w:ilvl w:val="4"/>
          <w:numId w:val="54"/>
        </w:numPr>
        <w:ind w:left="709" w:hanging="284"/>
        <w:rPr>
          <w:rFonts w:cstheme="minorHAnsi"/>
          <w:sz w:val="22"/>
          <w:szCs w:val="22"/>
        </w:rPr>
      </w:pPr>
      <w:r w:rsidRPr="00530A4E">
        <w:rPr>
          <w:rFonts w:cstheme="minorHAnsi"/>
          <w:sz w:val="22"/>
          <w:szCs w:val="22"/>
        </w:rPr>
        <w:t xml:space="preserve">odwołanie wobec treści ogłoszenia wszczynającego postępowanie o udzielenie zamówienia lub konkurs lub wobec treści dokumentów zamówienia wnosi się </w:t>
      </w:r>
      <w:r w:rsidRPr="00530A4E">
        <w:rPr>
          <w:rFonts w:cstheme="minorHAnsi"/>
          <w:sz w:val="22"/>
          <w:szCs w:val="22"/>
        </w:rPr>
        <w:br/>
        <w:t>w terminie 5 dni od dnia zamieszczenia ogłoszenia w Biuletynie Zamówień Publicznych lub dokumentów zamówienia na stronie internetowej;</w:t>
      </w:r>
    </w:p>
    <w:p w14:paraId="771BD366" w14:textId="77777777" w:rsidR="007233DD" w:rsidRPr="00530A4E" w:rsidRDefault="007233DD">
      <w:pPr>
        <w:pStyle w:val="Default"/>
        <w:numPr>
          <w:ilvl w:val="4"/>
          <w:numId w:val="54"/>
        </w:numPr>
        <w:ind w:left="709" w:hanging="284"/>
        <w:rPr>
          <w:rFonts w:cstheme="minorHAnsi"/>
          <w:sz w:val="22"/>
          <w:szCs w:val="22"/>
        </w:rPr>
      </w:pPr>
      <w:r w:rsidRPr="00530A4E">
        <w:rPr>
          <w:rFonts w:cstheme="minorHAnsi"/>
          <w:sz w:val="22"/>
          <w:szCs w:val="22"/>
        </w:rPr>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89D6EF" w14:textId="77777777" w:rsidR="007233DD" w:rsidRPr="00530A4E" w:rsidRDefault="007233DD">
      <w:pPr>
        <w:pStyle w:val="Default"/>
        <w:numPr>
          <w:ilvl w:val="4"/>
          <w:numId w:val="54"/>
        </w:numPr>
        <w:ind w:left="709" w:hanging="284"/>
        <w:rPr>
          <w:rFonts w:cstheme="minorHAnsi"/>
          <w:sz w:val="22"/>
          <w:szCs w:val="22"/>
        </w:rPr>
      </w:pPr>
      <w:r w:rsidRPr="00530A4E">
        <w:rPr>
          <w:rFonts w:cstheme="minorHAnsi"/>
          <w:sz w:val="22"/>
          <w:szCs w:val="22"/>
        </w:rPr>
        <w:t xml:space="preserve">jeżeli zamawiający nie opublikował ogłoszenia o zamiarze zawarcia umowy lub mimo takiego obowiązku nie przesłał wykonawcy zawiadomienia o wyborze najkorzystniejszej oferty lub nie </w:t>
      </w:r>
      <w:r w:rsidRPr="00530A4E">
        <w:rPr>
          <w:rFonts w:cstheme="minorHAnsi"/>
          <w:sz w:val="22"/>
          <w:szCs w:val="22"/>
        </w:rPr>
        <w:lastRenderedPageBreak/>
        <w:t>zaprosił wykonawcy do złożenia oferty w ramach dynamicznego systemu zakupów lub umowy ramowej, odwołanie wnosi się nie później niż w terminie:</w:t>
      </w:r>
    </w:p>
    <w:p w14:paraId="20075170" w14:textId="77777777" w:rsidR="007233DD" w:rsidRPr="00530A4E" w:rsidRDefault="007233DD">
      <w:pPr>
        <w:pStyle w:val="Default"/>
        <w:numPr>
          <w:ilvl w:val="5"/>
          <w:numId w:val="54"/>
        </w:numPr>
        <w:ind w:left="993" w:hanging="247"/>
        <w:rPr>
          <w:rFonts w:cstheme="minorHAnsi"/>
          <w:sz w:val="22"/>
          <w:szCs w:val="22"/>
        </w:rPr>
      </w:pPr>
      <w:r w:rsidRPr="00530A4E">
        <w:rPr>
          <w:rFonts w:cstheme="minorHAnsi"/>
          <w:sz w:val="22"/>
          <w:szCs w:val="22"/>
        </w:rPr>
        <w:t xml:space="preserve">15 dni od dnia zamieszczenia w Biuletynie Zamówień Publicznych ogłoszenia </w:t>
      </w:r>
      <w:r w:rsidRPr="00530A4E">
        <w:rPr>
          <w:rFonts w:cstheme="minorHAnsi"/>
          <w:sz w:val="22"/>
          <w:szCs w:val="22"/>
        </w:rPr>
        <w:br/>
        <w:t>o wyniku postępowania,</w:t>
      </w:r>
    </w:p>
    <w:p w14:paraId="53CBFB85" w14:textId="77777777" w:rsidR="007233DD" w:rsidRPr="00530A4E" w:rsidRDefault="007233DD">
      <w:pPr>
        <w:pStyle w:val="Default"/>
        <w:numPr>
          <w:ilvl w:val="5"/>
          <w:numId w:val="54"/>
        </w:numPr>
        <w:ind w:left="993" w:hanging="247"/>
        <w:rPr>
          <w:rFonts w:cstheme="minorHAnsi"/>
          <w:sz w:val="22"/>
          <w:szCs w:val="22"/>
        </w:rPr>
      </w:pPr>
      <w:r w:rsidRPr="00530A4E">
        <w:rPr>
          <w:rFonts w:cstheme="minorHAnsi"/>
          <w:sz w:val="22"/>
          <w:szCs w:val="22"/>
        </w:rPr>
        <w:t>miesiąca od dnia zawarcia umowy, jeżeli zamawiający:</w:t>
      </w:r>
    </w:p>
    <w:p w14:paraId="537D0DBF" w14:textId="77777777" w:rsidR="007233DD" w:rsidRPr="00530A4E" w:rsidRDefault="007233DD">
      <w:pPr>
        <w:pStyle w:val="Default"/>
        <w:numPr>
          <w:ilvl w:val="0"/>
          <w:numId w:val="55"/>
        </w:numPr>
        <w:ind w:left="1276" w:hanging="295"/>
        <w:rPr>
          <w:rFonts w:cstheme="minorHAnsi"/>
          <w:sz w:val="22"/>
          <w:szCs w:val="22"/>
        </w:rPr>
      </w:pPr>
      <w:r w:rsidRPr="00530A4E">
        <w:rPr>
          <w:rFonts w:cstheme="minorHAnsi"/>
          <w:sz w:val="22"/>
          <w:szCs w:val="22"/>
        </w:rPr>
        <w:t>nie zamieścił w Biuletynie Zamówień Publicznych ogłoszenia o wyniku postępowania albo</w:t>
      </w:r>
    </w:p>
    <w:p w14:paraId="34324940" w14:textId="401AAF58" w:rsidR="007233DD" w:rsidRPr="00530A4E" w:rsidRDefault="007233DD">
      <w:pPr>
        <w:pStyle w:val="Default"/>
        <w:numPr>
          <w:ilvl w:val="0"/>
          <w:numId w:val="55"/>
        </w:numPr>
        <w:ind w:left="1276" w:hanging="295"/>
        <w:rPr>
          <w:rFonts w:cstheme="minorHAnsi"/>
          <w:sz w:val="22"/>
          <w:szCs w:val="22"/>
        </w:rPr>
      </w:pPr>
      <w:r w:rsidRPr="00530A4E">
        <w:rPr>
          <w:rFonts w:cstheme="minorHAnsi"/>
          <w:sz w:val="22"/>
          <w:szCs w:val="22"/>
        </w:rPr>
        <w:t>zamieścił w Biuletynie Zamówień Publicznych ogłoszenie o wyniku postępowania, które nie zawiera uzasadnienia udzielenia zamówienia w trybie negocjacji bez ogłoszenia albo zamówienia z wolnej ręki.</w:t>
      </w:r>
    </w:p>
    <w:p w14:paraId="0830F98A" w14:textId="77777777" w:rsidR="007233DD" w:rsidRPr="00530A4E" w:rsidRDefault="007233DD">
      <w:pPr>
        <w:widowControl w:val="0"/>
        <w:numPr>
          <w:ilvl w:val="0"/>
          <w:numId w:val="62"/>
        </w:numPr>
        <w:spacing w:after="0" w:line="276" w:lineRule="auto"/>
        <w:ind w:left="360"/>
        <w:jc w:val="both"/>
        <w:outlineLvl w:val="3"/>
        <w:rPr>
          <w:rFonts w:cstheme="minorHAnsi"/>
          <w:lang w:val="x-none"/>
        </w:rPr>
      </w:pPr>
      <w:r w:rsidRPr="00530A4E">
        <w:rPr>
          <w:rFonts w:cstheme="minorHAnsi"/>
          <w:lang w:val="x-none"/>
        </w:rPr>
        <w:t>Odwołanie zawiera:</w:t>
      </w:r>
    </w:p>
    <w:p w14:paraId="59E1DC14"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imię i nazwisko albo nazwę, miejsce zamieszkania albo siedzibę, numer telefonu oraz adres poczty elektronicznej odwołującego oraz imię i nazwisko przedstawiciela (przedstawicieli);</w:t>
      </w:r>
    </w:p>
    <w:p w14:paraId="48C4C6E7"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nazwę i siedzibę zamawiającego, numer telefonu oraz adres poczty elektronicznej zamawiającego;</w:t>
      </w:r>
    </w:p>
    <w:p w14:paraId="400F6B60"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numer Powszechnego Elektronicznego Systemu Ewidencji Ludności (PESEL) lub NIP odwołującego będącego osobą fizyczną, jeżeli jest on obowiązany do jego posiadania albo posiada go nie mając takiego obowiązku;</w:t>
      </w:r>
    </w:p>
    <w:p w14:paraId="2A972B73"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46AB1FF"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określenie przedmiotu zamówienia;</w:t>
      </w:r>
    </w:p>
    <w:p w14:paraId="0C3B479A"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wskazanie numeru ogłoszenia w przypadku zamieszczenia w Biuletynie Zamówień Publicznych albo publikacji w Dzienniku Urzędowym Unii Europejskiej;</w:t>
      </w:r>
    </w:p>
    <w:p w14:paraId="593688C1"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wskazanie czynności lub zaniechania czynności zamawiającego, której zarzuca się niezgodność z przepisami ustawy, lub wskazanie zaniechania przeprowadzenia postępowania o udzielenie zamówienia lub zorganizowania konkursu na podstawie ustawy;</w:t>
      </w:r>
    </w:p>
    <w:p w14:paraId="1C293B97"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zwięzłe przedstawienie zarzutów;</w:t>
      </w:r>
    </w:p>
    <w:p w14:paraId="74DFE3C6"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żądanie co do sposobu rozstrzygnięcia odwołania;</w:t>
      </w:r>
    </w:p>
    <w:p w14:paraId="4C320D8D"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wskazanie okoliczności faktycznych i prawnych uzasadniających wniesienie odwołania oraz dowodów na poparcie przytoczonych okoliczności;</w:t>
      </w:r>
    </w:p>
    <w:p w14:paraId="373EC658" w14:textId="7777777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podpis odwołującego albo jego przedstawiciela lub przedstawicieli;</w:t>
      </w:r>
    </w:p>
    <w:p w14:paraId="440CAAC2" w14:textId="05BFE727" w:rsidR="007233DD" w:rsidRPr="00530A4E" w:rsidRDefault="007233DD">
      <w:pPr>
        <w:pStyle w:val="Default"/>
        <w:numPr>
          <w:ilvl w:val="0"/>
          <w:numId w:val="63"/>
        </w:numPr>
        <w:ind w:left="709"/>
        <w:rPr>
          <w:rFonts w:cstheme="minorHAnsi"/>
          <w:sz w:val="22"/>
          <w:szCs w:val="22"/>
        </w:rPr>
      </w:pPr>
      <w:r w:rsidRPr="00530A4E">
        <w:rPr>
          <w:rFonts w:cstheme="minorHAnsi"/>
          <w:sz w:val="22"/>
          <w:szCs w:val="22"/>
        </w:rPr>
        <w:t>wykaz załączników.</w:t>
      </w:r>
    </w:p>
    <w:p w14:paraId="34FFB177" w14:textId="77777777" w:rsidR="007233DD" w:rsidRPr="00530A4E" w:rsidRDefault="007233DD">
      <w:pPr>
        <w:widowControl w:val="0"/>
        <w:numPr>
          <w:ilvl w:val="0"/>
          <w:numId w:val="62"/>
        </w:numPr>
        <w:spacing w:after="0" w:line="276" w:lineRule="auto"/>
        <w:ind w:left="360"/>
        <w:jc w:val="both"/>
        <w:outlineLvl w:val="3"/>
        <w:rPr>
          <w:rFonts w:cstheme="minorHAnsi"/>
        </w:rPr>
      </w:pPr>
      <w:r w:rsidRPr="00530A4E">
        <w:rPr>
          <w:rFonts w:cstheme="minorHAnsi"/>
        </w:rPr>
        <w:t>Do odwołania dołącza się:</w:t>
      </w:r>
    </w:p>
    <w:p w14:paraId="5047E5AA" w14:textId="77777777" w:rsidR="007233DD" w:rsidRPr="00530A4E" w:rsidRDefault="007233DD">
      <w:pPr>
        <w:pStyle w:val="Default"/>
        <w:numPr>
          <w:ilvl w:val="0"/>
          <w:numId w:val="64"/>
        </w:numPr>
        <w:ind w:left="709"/>
        <w:rPr>
          <w:rFonts w:cstheme="minorHAnsi"/>
          <w:sz w:val="22"/>
          <w:szCs w:val="22"/>
        </w:rPr>
      </w:pPr>
      <w:r w:rsidRPr="00530A4E">
        <w:rPr>
          <w:rFonts w:cstheme="minorHAnsi"/>
          <w:sz w:val="22"/>
          <w:szCs w:val="22"/>
        </w:rPr>
        <w:t>dowód uiszczenia wpisu od odwołania w wymaganej wysokości;</w:t>
      </w:r>
    </w:p>
    <w:p w14:paraId="714296E0" w14:textId="77777777" w:rsidR="007233DD" w:rsidRPr="00530A4E" w:rsidRDefault="007233DD">
      <w:pPr>
        <w:pStyle w:val="Default"/>
        <w:numPr>
          <w:ilvl w:val="0"/>
          <w:numId w:val="64"/>
        </w:numPr>
        <w:ind w:left="709"/>
        <w:rPr>
          <w:rFonts w:cstheme="minorHAnsi"/>
          <w:sz w:val="22"/>
          <w:szCs w:val="22"/>
        </w:rPr>
      </w:pPr>
      <w:r w:rsidRPr="00530A4E">
        <w:rPr>
          <w:rFonts w:cstheme="minorHAnsi"/>
          <w:sz w:val="22"/>
          <w:szCs w:val="22"/>
        </w:rPr>
        <w:t>dowód przekazania odpowiednio odwołania albo jego kopii zamawiającemu;</w:t>
      </w:r>
    </w:p>
    <w:p w14:paraId="22A313B3" w14:textId="77777777" w:rsidR="007233DD" w:rsidRPr="00530A4E" w:rsidRDefault="007233DD">
      <w:pPr>
        <w:pStyle w:val="Default"/>
        <w:numPr>
          <w:ilvl w:val="0"/>
          <w:numId w:val="64"/>
        </w:numPr>
        <w:ind w:left="709"/>
        <w:rPr>
          <w:rFonts w:cstheme="minorHAnsi"/>
          <w:sz w:val="22"/>
          <w:szCs w:val="22"/>
        </w:rPr>
      </w:pPr>
      <w:r w:rsidRPr="00530A4E">
        <w:rPr>
          <w:rFonts w:cstheme="minorHAnsi"/>
          <w:sz w:val="22"/>
          <w:szCs w:val="22"/>
        </w:rPr>
        <w:t>dokument potwierdzający umocowanie do reprezentowania odwołującego,</w:t>
      </w:r>
    </w:p>
    <w:p w14:paraId="65378B79" w14:textId="77777777" w:rsidR="007233DD" w:rsidRPr="00530A4E" w:rsidRDefault="007233DD">
      <w:pPr>
        <w:pStyle w:val="Default"/>
        <w:numPr>
          <w:ilvl w:val="0"/>
          <w:numId w:val="64"/>
        </w:numPr>
        <w:ind w:left="709"/>
        <w:rPr>
          <w:rFonts w:cstheme="minorHAnsi"/>
          <w:sz w:val="22"/>
          <w:szCs w:val="22"/>
        </w:rPr>
      </w:pPr>
      <w:r w:rsidRPr="00530A4E">
        <w:rPr>
          <w:rFonts w:cstheme="minorHAnsi"/>
          <w:sz w:val="22"/>
          <w:szCs w:val="22"/>
        </w:rPr>
        <w:t>dowody, o których mowa w art. 516 ust. 1 pkt 10 ustawy.</w:t>
      </w:r>
    </w:p>
    <w:p w14:paraId="48B1DDD8" w14:textId="6B95FE59" w:rsidR="00A46F27" w:rsidRPr="00530A4E" w:rsidRDefault="007233DD">
      <w:pPr>
        <w:widowControl w:val="0"/>
        <w:numPr>
          <w:ilvl w:val="0"/>
          <w:numId w:val="62"/>
        </w:numPr>
        <w:spacing w:after="0" w:line="276" w:lineRule="auto"/>
        <w:ind w:left="360"/>
        <w:jc w:val="both"/>
        <w:outlineLvl w:val="3"/>
        <w:rPr>
          <w:rFonts w:cstheme="minorHAnsi"/>
        </w:rPr>
      </w:pPr>
      <w:r w:rsidRPr="00530A4E">
        <w:rPr>
          <w:rFonts w:cstheme="minorHAnsi"/>
        </w:rPr>
        <w:t>Na orzeczenie Izby stronom oraz uczestnikom postępowania odwoławczego przysługuje skarga do sądu. Skargę wnosi się do Sądu Okręgowego w Warszawie - sądu zamówień publicznych.</w:t>
      </w:r>
    </w:p>
    <w:p w14:paraId="187BF545" w14:textId="77777777" w:rsidR="007233DD" w:rsidRDefault="007233DD" w:rsidP="00FC0FE5">
      <w:pPr>
        <w:pStyle w:val="Default"/>
        <w:rPr>
          <w:rFonts w:asciiTheme="minorHAnsi" w:hAnsiTheme="minorHAnsi" w:cstheme="minorHAnsi"/>
          <w:sz w:val="22"/>
          <w:szCs w:val="22"/>
        </w:rPr>
      </w:pPr>
    </w:p>
    <w:p w14:paraId="7571C399" w14:textId="77777777" w:rsidR="007233DD" w:rsidRPr="00EB489B" w:rsidRDefault="007233DD" w:rsidP="00FC0FE5">
      <w:pPr>
        <w:pStyle w:val="Default"/>
        <w:rPr>
          <w:rFonts w:asciiTheme="minorHAnsi" w:hAnsiTheme="minorHAnsi" w:cstheme="minorHAnsi"/>
          <w:sz w:val="22"/>
          <w:szCs w:val="22"/>
        </w:rPr>
      </w:pPr>
    </w:p>
    <w:p w14:paraId="4D69BAEA" w14:textId="114F6ADF" w:rsidR="00FC0FE5" w:rsidRPr="00EB489B" w:rsidRDefault="00FC0FE5" w:rsidP="00FC0FE5">
      <w:pPr>
        <w:pStyle w:val="Default"/>
        <w:spacing w:line="276" w:lineRule="auto"/>
        <w:jc w:val="center"/>
        <w:rPr>
          <w:rFonts w:asciiTheme="minorHAnsi" w:hAnsiTheme="minorHAnsi" w:cstheme="minorHAnsi"/>
          <w:sz w:val="22"/>
          <w:szCs w:val="22"/>
        </w:rPr>
      </w:pPr>
      <w:r w:rsidRPr="00EB489B">
        <w:rPr>
          <w:rFonts w:asciiTheme="minorHAnsi" w:hAnsiTheme="minorHAnsi" w:cstheme="minorHAnsi"/>
          <w:b/>
          <w:bCs/>
          <w:sz w:val="22"/>
          <w:szCs w:val="22"/>
        </w:rPr>
        <w:t xml:space="preserve">§ </w:t>
      </w:r>
      <w:r w:rsidR="0076093E">
        <w:rPr>
          <w:rFonts w:asciiTheme="minorHAnsi" w:hAnsiTheme="minorHAnsi" w:cstheme="minorHAnsi"/>
          <w:b/>
          <w:bCs/>
          <w:sz w:val="22"/>
          <w:szCs w:val="22"/>
        </w:rPr>
        <w:t>3</w:t>
      </w:r>
      <w:r w:rsidR="00C84DBC">
        <w:rPr>
          <w:rFonts w:asciiTheme="minorHAnsi" w:hAnsiTheme="minorHAnsi" w:cstheme="minorHAnsi"/>
          <w:b/>
          <w:bCs/>
          <w:sz w:val="22"/>
          <w:szCs w:val="22"/>
        </w:rPr>
        <w:t>4</w:t>
      </w:r>
    </w:p>
    <w:p w14:paraId="0C857089" w14:textId="18528663" w:rsidR="00FC0FE5" w:rsidRPr="00EB489B" w:rsidRDefault="00FC0FE5" w:rsidP="00C80C34">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Klauzula informacyjna z art. 13 „RODO"</w:t>
      </w:r>
    </w:p>
    <w:p w14:paraId="7159DB55" w14:textId="77777777" w:rsidR="00865F75" w:rsidRPr="00EB489B" w:rsidRDefault="00865F75" w:rsidP="00865F75">
      <w:pPr>
        <w:pStyle w:val="Default"/>
        <w:spacing w:line="276" w:lineRule="auto"/>
        <w:jc w:val="both"/>
        <w:rPr>
          <w:rFonts w:asciiTheme="minorHAnsi" w:hAnsiTheme="minorHAnsi" w:cstheme="minorHAnsi"/>
          <w:sz w:val="22"/>
          <w:szCs w:val="22"/>
        </w:rPr>
      </w:pPr>
      <w:r w:rsidRPr="00EB489B">
        <w:rPr>
          <w:rFonts w:asciiTheme="minorHAnsi" w:hAnsiTheme="minorHAnsi" w:cstheme="minorHAnsi"/>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35FCE158" w14:textId="77777777"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Administratorem Państwa danych jest Miasto Radzyń Podlaski; (adres: ul. Warszawska 32, 21-300 Radzyń Podlaski, e-mail: sekretariat@radzyn-podl.pl, nr tel. 83 351 24 60).</w:t>
      </w:r>
    </w:p>
    <w:p w14:paraId="53EA1F6D" w14:textId="77777777"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lastRenderedPageBreak/>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2FAE9ACE" w14:textId="1B4289E0" w:rsidR="00865F75" w:rsidRPr="00ED2EBF"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Państwa dane osobowe będą przetwarzane w celu związanym z postępowaniem o udzielenie zamówienia publicznego, realizowanego w ramach projektu pn. Poprawa atrakcyjności turystycznej Parku w Radzyniu Podlaskim – Etap I, w ramach programu Fundusze Europejskie dla Lubelskiego 2021-2027, Priorytetu XI Rozwój zrównoważony terytorialnie, Działania 11.2 Ochrona dziedzictwa naturalnego, bezpieczeństwo i zrównoważony rozwój turystyki obszarów miejskich i ich obszarów funkcjonalnych w ramach Zintegrowanych Inwestycji Terytorialnych (typy projektów 1, 2, 3) w formie finansowania UE, gdyż jest to niezbędne do wypełnienia obowiązku prawnego ciążącego na Administratorze (art. 6 ust. 1 lit. c RODO) w związku z przepisami ustawy</w:t>
      </w:r>
      <w:r w:rsidR="00ED2EBF">
        <w:rPr>
          <w:rFonts w:asciiTheme="minorHAnsi" w:hAnsiTheme="minorHAnsi" w:cstheme="minorHAnsi"/>
          <w:sz w:val="22"/>
          <w:szCs w:val="22"/>
        </w:rPr>
        <w:t>.</w:t>
      </w:r>
    </w:p>
    <w:p w14:paraId="5B5AE885" w14:textId="510D44E2" w:rsidR="00865F75" w:rsidRPr="00ED2EBF"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D2EBF">
        <w:rPr>
          <w:rFonts w:asciiTheme="minorHAnsi" w:hAnsiTheme="minorHAnsi" w:cstheme="minorHAnsi"/>
          <w:sz w:val="22"/>
          <w:szCs w:val="22"/>
        </w:rPr>
        <w:t xml:space="preserve">Państwa dane osobowe będą przetwarzane przez okres </w:t>
      </w:r>
      <w:r w:rsidR="00ED2EBF" w:rsidRPr="00ED2EBF">
        <w:rPr>
          <w:rFonts w:asciiTheme="minorHAnsi" w:hAnsiTheme="minorHAnsi" w:cstheme="minorHAnsi"/>
          <w:sz w:val="22"/>
          <w:szCs w:val="22"/>
        </w:rPr>
        <w:t>4 lat od dnia zakończenia postępowania o udzielenie zamówienia, a jeżeli czas trwania umowy przekracza 4 lata, okres przechowywania obejmuje cały czas obowiązywania umowy.</w:t>
      </w:r>
      <w:r w:rsidRPr="00ED2EBF">
        <w:rPr>
          <w:rFonts w:asciiTheme="minorHAnsi" w:hAnsiTheme="minorHAnsi" w:cstheme="minorHAnsi"/>
          <w:sz w:val="22"/>
          <w:szCs w:val="22"/>
        </w:rPr>
        <w:t xml:space="preserve"> </w:t>
      </w:r>
    </w:p>
    <w:p w14:paraId="0B779CC8" w14:textId="77777777"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W związku z przetwarzaniem Państwa danych osobowych nie podlegają Państwo decyzjom, które się opierają wyłącznie na zautomatyzowanym przetwarzaniu, w tym profilowaniu, o czym stanowi art. 22 RODO.</w:t>
      </w:r>
    </w:p>
    <w:p w14:paraId="21997A15" w14:textId="77777777"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Państwa dane osobowe nie będą przekazywane poza Europejski Obszar Gospodarczy (obejmujący Unię Europejską, Norwegię, Liechtenstein i Islandię).</w:t>
      </w:r>
    </w:p>
    <w:p w14:paraId="53B9C13A" w14:textId="68F88880"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 xml:space="preserve">Osoba, której dane dotyczą ma prawo do: </w:t>
      </w:r>
    </w:p>
    <w:p w14:paraId="3E9119DF" w14:textId="77777777" w:rsidR="00865F75" w:rsidRPr="00EB489B" w:rsidRDefault="00865F75">
      <w:pPr>
        <w:pStyle w:val="Default"/>
        <w:numPr>
          <w:ilvl w:val="5"/>
          <w:numId w:val="23"/>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prawo dostępu do swoich danych oraz otrzymania ich kopii;</w:t>
      </w:r>
    </w:p>
    <w:p w14:paraId="0C8B8AC1" w14:textId="77777777" w:rsidR="00865F75" w:rsidRPr="00EB489B" w:rsidRDefault="00865F75">
      <w:pPr>
        <w:pStyle w:val="Default"/>
        <w:numPr>
          <w:ilvl w:val="5"/>
          <w:numId w:val="23"/>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prawo do sprostowania (poprawiania) swoich danych osobowych;</w:t>
      </w:r>
    </w:p>
    <w:p w14:paraId="036B6DD9" w14:textId="77777777" w:rsidR="00865F75" w:rsidRPr="00EB489B" w:rsidRDefault="00865F75">
      <w:pPr>
        <w:pStyle w:val="Default"/>
        <w:numPr>
          <w:ilvl w:val="5"/>
          <w:numId w:val="23"/>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prawo do ograniczenia przetwarzania danych osobowych;</w:t>
      </w:r>
    </w:p>
    <w:p w14:paraId="1CD1E030" w14:textId="33B51E45" w:rsidR="00865F75" w:rsidRPr="00EB489B" w:rsidRDefault="00865F75">
      <w:pPr>
        <w:pStyle w:val="Default"/>
        <w:numPr>
          <w:ilvl w:val="5"/>
          <w:numId w:val="23"/>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prawo wniesienia skargi do Prezesa Urzędu Ochrony Danych Osobowych, w przypadku uznania, że przetwarzanie danych odbywa się z naruszeniem przepisów ogólnego rozporządzenia o ochronie danych osobowych (RODO);</w:t>
      </w:r>
    </w:p>
    <w:p w14:paraId="3A9255D9" w14:textId="726B069F"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Osobie, której dane dotyczą nie przysługuje:</w:t>
      </w:r>
    </w:p>
    <w:p w14:paraId="1AF43974" w14:textId="1EC045C2" w:rsidR="00865F75" w:rsidRPr="00EB489B" w:rsidRDefault="00865F75">
      <w:pPr>
        <w:pStyle w:val="Default"/>
        <w:numPr>
          <w:ilvl w:val="0"/>
          <w:numId w:val="24"/>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prawo do usunięcia danych osobowych w związku z art. 17 ust. 3 lit. b, d lub e RODO;</w:t>
      </w:r>
    </w:p>
    <w:p w14:paraId="20FDB3D6" w14:textId="77777777" w:rsidR="00865F75" w:rsidRPr="00EB489B" w:rsidRDefault="00865F75">
      <w:pPr>
        <w:pStyle w:val="Default"/>
        <w:numPr>
          <w:ilvl w:val="0"/>
          <w:numId w:val="24"/>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prawo do przenoszenia danych osobowych, o którym mowa w art. 20 RODO;</w:t>
      </w:r>
    </w:p>
    <w:p w14:paraId="6F1C31FE" w14:textId="0C1F1F3A" w:rsidR="00865F75" w:rsidRPr="00EB489B" w:rsidRDefault="00865F75">
      <w:pPr>
        <w:pStyle w:val="Default"/>
        <w:numPr>
          <w:ilvl w:val="0"/>
          <w:numId w:val="24"/>
        </w:numPr>
        <w:spacing w:line="276" w:lineRule="auto"/>
        <w:ind w:left="851"/>
        <w:jc w:val="both"/>
        <w:rPr>
          <w:rFonts w:asciiTheme="minorHAnsi" w:hAnsiTheme="minorHAnsi" w:cstheme="minorHAnsi"/>
          <w:sz w:val="22"/>
          <w:szCs w:val="22"/>
        </w:rPr>
      </w:pPr>
      <w:r w:rsidRPr="00EB489B">
        <w:rPr>
          <w:rFonts w:asciiTheme="minorHAnsi" w:hAnsiTheme="minorHAnsi" w:cstheme="minorHAnsi"/>
          <w:sz w:val="22"/>
          <w:szCs w:val="22"/>
        </w:rPr>
        <w:t xml:space="preserve">prawo do sprzeciwu wobec przetwarzania danych osobowych na podstawie art. 21 RODO, gdyż podstawą prawną przetwarzania danych osoby, której dane dotyczą jest art. 6 ust. 1 lit. c RODO. </w:t>
      </w:r>
    </w:p>
    <w:p w14:paraId="1A78DBC3" w14:textId="77777777" w:rsidR="00865F75" w:rsidRPr="00EB489B" w:rsidRDefault="00865F75">
      <w:pPr>
        <w:pStyle w:val="Default"/>
        <w:numPr>
          <w:ilvl w:val="1"/>
          <w:numId w:val="22"/>
        </w:numPr>
        <w:tabs>
          <w:tab w:val="left" w:pos="1134"/>
        </w:tabs>
        <w:spacing w:line="276" w:lineRule="auto"/>
        <w:ind w:left="284" w:hanging="284"/>
        <w:jc w:val="both"/>
        <w:rPr>
          <w:rFonts w:asciiTheme="minorHAnsi" w:hAnsiTheme="minorHAnsi" w:cstheme="minorHAnsi"/>
          <w:sz w:val="22"/>
          <w:szCs w:val="22"/>
        </w:rPr>
      </w:pPr>
      <w:r w:rsidRPr="00EB489B">
        <w:rPr>
          <w:rFonts w:asciiTheme="minorHAnsi" w:hAnsiTheme="minorHAnsi" w:cstheme="minorHAnsi"/>
          <w:sz w:val="22"/>
          <w:szCs w:val="22"/>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16F632D4" w14:textId="4A939593" w:rsidR="00865F75" w:rsidRPr="00EB489B" w:rsidRDefault="00865F75">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EB489B">
        <w:rPr>
          <w:rFonts w:asciiTheme="minorHAnsi" w:hAnsiTheme="minorHAnsi" w:cstheme="minorHAnsi"/>
          <w:sz w:val="22"/>
          <w:szCs w:val="22"/>
        </w:rPr>
        <w:t xml:space="preserve">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w:t>
      </w:r>
      <w:r w:rsidR="00ED2EBF">
        <w:rPr>
          <w:rFonts w:asciiTheme="minorHAnsi" w:hAnsiTheme="minorHAnsi" w:cstheme="minorHAnsi"/>
          <w:sz w:val="22"/>
          <w:szCs w:val="22"/>
        </w:rPr>
        <w:t>ustawą</w:t>
      </w:r>
      <w:r w:rsidRPr="00EB489B">
        <w:rPr>
          <w:rFonts w:asciiTheme="minorHAnsi" w:hAnsiTheme="minorHAnsi" w:cstheme="minorHAnsi"/>
          <w:sz w:val="22"/>
          <w:szCs w:val="22"/>
        </w:rPr>
        <w:t>.</w:t>
      </w:r>
    </w:p>
    <w:p w14:paraId="5E550C7A" w14:textId="77777777" w:rsidR="00061D65" w:rsidRPr="00EB489B" w:rsidRDefault="00865F75">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EB489B">
        <w:rPr>
          <w:rFonts w:asciiTheme="minorHAnsi" w:hAnsiTheme="minorHAnsi" w:cstheme="minorHAnsi"/>
          <w:sz w:val="22"/>
          <w:szCs w:val="22"/>
        </w:rPr>
        <w:t xml:space="preserve">Skorzystanie przez osobę, której dane dotyczą, z uprawnienia do sprostowania lub uzupełnienia, o którym mowa w art. 16 Rozporządzenia, nie może naruszać integralności protokołu oraz jego załączników. </w:t>
      </w:r>
    </w:p>
    <w:p w14:paraId="2B107C4A" w14:textId="77777777" w:rsidR="00061D65" w:rsidRPr="00EB489B" w:rsidRDefault="00865F75">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EB489B">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w:t>
      </w:r>
    </w:p>
    <w:p w14:paraId="630EBB48" w14:textId="77777777" w:rsidR="00061D65" w:rsidRPr="00EB489B" w:rsidRDefault="00865F75">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EB489B">
        <w:rPr>
          <w:rFonts w:asciiTheme="minorHAnsi" w:hAnsiTheme="minorHAnsi" w:cstheme="minorHAnsi"/>
          <w:sz w:val="22"/>
          <w:szCs w:val="22"/>
        </w:rPr>
        <w:lastRenderedPageBreak/>
        <w:t>W przypadku danych osobowych zamieszczonych przez Administratora w Biuletynie Zamówień Publicznych, prawa, o których mowa w art. 15 i art. 16 RODO, są wykonywane w drodze żądania skierowanego do Administratora.</w:t>
      </w:r>
    </w:p>
    <w:p w14:paraId="51B33533" w14:textId="761A3FF8" w:rsidR="00061D65" w:rsidRPr="00EB489B" w:rsidRDefault="00865F75">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EB489B">
        <w:rPr>
          <w:rFonts w:asciiTheme="minorHAnsi" w:hAnsiTheme="minorHAnsi" w:cstheme="minorHAnsi"/>
          <w:sz w:val="22"/>
          <w:szCs w:val="22"/>
        </w:rPr>
        <w:t xml:space="preserve">Od dnia zakończenia postępowania o udzielenie zamówienia, w </w:t>
      </w:r>
      <w:r w:rsidR="00B83F24" w:rsidRPr="00EB489B">
        <w:rPr>
          <w:rFonts w:asciiTheme="minorHAnsi" w:hAnsiTheme="minorHAnsi" w:cstheme="minorHAnsi"/>
          <w:sz w:val="22"/>
          <w:szCs w:val="22"/>
        </w:rPr>
        <w:t>przypadku,</w:t>
      </w:r>
      <w:r w:rsidRPr="00EB489B">
        <w:rPr>
          <w:rFonts w:asciiTheme="minorHAnsi" w:hAnsiTheme="minorHAnsi" w:cstheme="minorHAnsi"/>
          <w:sz w:val="22"/>
          <w:szCs w:val="22"/>
        </w:rPr>
        <w:t xml:space="preserve">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C58D2EE" w14:textId="4046D190" w:rsidR="00061D65" w:rsidRPr="00EB489B" w:rsidRDefault="00865F75">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EB489B">
        <w:rPr>
          <w:rFonts w:asciiTheme="minorHAnsi" w:hAnsiTheme="minorHAnsi" w:cstheme="minorHAnsi"/>
          <w:sz w:val="22"/>
          <w:szCs w:val="22"/>
        </w:rPr>
        <w:t xml:space="preserve">Obowiązek podania przez Państwa danych osobowych bezpośrednio Państwa dotyczących jest wymogiem ustawowym określonym w przepisach </w:t>
      </w:r>
      <w:r w:rsidR="00ED2EBF">
        <w:rPr>
          <w:rFonts w:asciiTheme="minorHAnsi" w:hAnsiTheme="minorHAnsi" w:cstheme="minorHAnsi"/>
          <w:sz w:val="22"/>
          <w:szCs w:val="22"/>
        </w:rPr>
        <w:t>ustawy</w:t>
      </w:r>
      <w:r w:rsidRPr="00EB489B">
        <w:rPr>
          <w:rFonts w:asciiTheme="minorHAnsi" w:hAnsiTheme="minorHAnsi" w:cstheme="minorHAnsi"/>
          <w:sz w:val="22"/>
          <w:szCs w:val="22"/>
        </w:rPr>
        <w:t xml:space="preserve">, związanym z udziałem w postępowaniu o udzielenie zamówienia publicznego. Konsekwencje niepodania określonych danych wynikają z </w:t>
      </w:r>
      <w:r w:rsidR="00ED2EBF">
        <w:rPr>
          <w:rFonts w:asciiTheme="minorHAnsi" w:hAnsiTheme="minorHAnsi" w:cstheme="minorHAnsi"/>
          <w:sz w:val="22"/>
          <w:szCs w:val="22"/>
        </w:rPr>
        <w:t>ustawy</w:t>
      </w:r>
      <w:r w:rsidRPr="00EB489B">
        <w:rPr>
          <w:rFonts w:asciiTheme="minorHAnsi" w:hAnsiTheme="minorHAnsi" w:cstheme="minorHAnsi"/>
          <w:sz w:val="22"/>
          <w:szCs w:val="22"/>
        </w:rPr>
        <w:t xml:space="preserve">. </w:t>
      </w:r>
    </w:p>
    <w:p w14:paraId="64685DA3" w14:textId="3FA92484" w:rsidR="008B3A29" w:rsidRPr="007E350F" w:rsidRDefault="00865F75" w:rsidP="007E350F">
      <w:pPr>
        <w:pStyle w:val="Default"/>
        <w:numPr>
          <w:ilvl w:val="1"/>
          <w:numId w:val="22"/>
        </w:numPr>
        <w:tabs>
          <w:tab w:val="left" w:pos="1134"/>
        </w:tabs>
        <w:spacing w:line="276" w:lineRule="auto"/>
        <w:ind w:left="426" w:hanging="426"/>
        <w:jc w:val="both"/>
        <w:rPr>
          <w:rFonts w:asciiTheme="minorHAnsi" w:hAnsiTheme="minorHAnsi" w:cstheme="minorHAnsi"/>
          <w:sz w:val="22"/>
          <w:szCs w:val="22"/>
        </w:rPr>
      </w:pPr>
      <w:r w:rsidRPr="007E350F">
        <w:rPr>
          <w:rFonts w:asciiTheme="minorHAnsi" w:hAnsiTheme="minorHAnsi" w:cstheme="minorHAnsi"/>
          <w:sz w:val="22"/>
          <w:szCs w:val="22"/>
        </w:rPr>
        <w:t>Państwa dane mogą zostać przekazane podmiotom zewnętrznym na podstawie umowy powierzenia przetwarzania danych osobowych, m.in. usługodawcom</w:t>
      </w:r>
      <w:r w:rsidR="006E01AF" w:rsidRPr="007E350F">
        <w:rPr>
          <w:rFonts w:asciiTheme="minorHAnsi" w:hAnsiTheme="minorHAnsi" w:cstheme="minorHAnsi"/>
          <w:sz w:val="22"/>
          <w:szCs w:val="22"/>
        </w:rPr>
        <w:t xml:space="preserve"> </w:t>
      </w:r>
      <w:r w:rsidRPr="007E350F">
        <w:rPr>
          <w:rFonts w:asciiTheme="minorHAnsi" w:hAnsiTheme="minorHAnsi" w:cstheme="minorHAnsi"/>
          <w:sz w:val="22"/>
          <w:szCs w:val="22"/>
        </w:rPr>
        <w:t xml:space="preserve">wykonującym usługi serwisu systemów informatycznych lub doradztwa prawnego. Dane mogą zostać udostępnione podmiotom realizującym badania ewaluacyjne oraz pozostałym Administratorom uczestniczącym we wdrażaniu Programu tj. Instytucji Zarządzającej – Zarząd Województwa Lubelskiego z siedzibą przy ul. Artura Grottgera 4, 20-029 Lublin oraz IK UP - Ministrowi właściwemu do spraw rozwoju regionalnego z siedzibą przy ul. Wspólnej 2/4, 00-926 Warszawa, jak również podmiotom lub organom uprawnionym na podstawie przepisów prawa. Odbiorcami Państwa danych będą osoby lub podmioty, którym udostępniona zostanie dokumentacja postępowania w oparciu o art. 18 oraz art. 74 ust. 4 </w:t>
      </w:r>
      <w:r w:rsidR="00ED2EBF" w:rsidRPr="007E350F">
        <w:rPr>
          <w:rFonts w:asciiTheme="minorHAnsi" w:hAnsiTheme="minorHAnsi" w:cstheme="minorHAnsi"/>
          <w:sz w:val="22"/>
          <w:szCs w:val="22"/>
        </w:rPr>
        <w:t>ustawy</w:t>
      </w:r>
      <w:r w:rsidRPr="007E350F">
        <w:rPr>
          <w:rFonts w:asciiTheme="minorHAnsi" w:hAnsiTheme="minorHAnsi" w:cstheme="minorHAnsi"/>
          <w:sz w:val="22"/>
          <w:szCs w:val="22"/>
        </w:rPr>
        <w:t>.</w:t>
      </w:r>
      <w:r w:rsidR="008B3A29" w:rsidRPr="007E350F">
        <w:rPr>
          <w:rFonts w:asciiTheme="minorHAnsi" w:hAnsiTheme="minorHAnsi" w:cstheme="minorHAnsi"/>
          <w:sz w:val="22"/>
          <w:szCs w:val="22"/>
        </w:rPr>
        <w:t xml:space="preserve"> Dane osobowe będą przetwarzane w Centralnym systemie teleinformatycznym CST2021 zgodnie z Wytycznymi w zakresie warunków gromadzenia i przekazywania danych w postaci elektronicznej na lata 2021-2027. </w:t>
      </w:r>
    </w:p>
    <w:p w14:paraId="68B2BCEC" w14:textId="77777777" w:rsidR="007E350F" w:rsidRDefault="007E350F" w:rsidP="00FC0FE5">
      <w:pPr>
        <w:pStyle w:val="Default"/>
        <w:spacing w:line="276" w:lineRule="auto"/>
        <w:jc w:val="center"/>
        <w:rPr>
          <w:rFonts w:asciiTheme="minorHAnsi" w:hAnsiTheme="minorHAnsi" w:cstheme="minorHAnsi"/>
          <w:b/>
          <w:bCs/>
          <w:sz w:val="22"/>
          <w:szCs w:val="22"/>
        </w:rPr>
      </w:pPr>
    </w:p>
    <w:p w14:paraId="1BB86DE5" w14:textId="6E4F0654" w:rsidR="00FC0FE5" w:rsidRPr="00EB489B" w:rsidRDefault="00FC0FE5" w:rsidP="00FC0FE5">
      <w:pPr>
        <w:pStyle w:val="Default"/>
        <w:spacing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 3</w:t>
      </w:r>
      <w:r w:rsidR="00C84DBC">
        <w:rPr>
          <w:rFonts w:asciiTheme="minorHAnsi" w:hAnsiTheme="minorHAnsi" w:cstheme="minorHAnsi"/>
          <w:b/>
          <w:bCs/>
          <w:sz w:val="22"/>
          <w:szCs w:val="22"/>
        </w:rPr>
        <w:t>5</w:t>
      </w:r>
    </w:p>
    <w:p w14:paraId="36138F8B" w14:textId="714EEDDA" w:rsidR="00FC0FE5" w:rsidRPr="00EB489B" w:rsidRDefault="00FC0FE5" w:rsidP="00C80C34">
      <w:pPr>
        <w:pStyle w:val="Default"/>
        <w:spacing w:after="120" w:line="276" w:lineRule="auto"/>
        <w:jc w:val="center"/>
        <w:rPr>
          <w:rFonts w:asciiTheme="minorHAnsi" w:hAnsiTheme="minorHAnsi" w:cstheme="minorHAnsi"/>
          <w:b/>
          <w:bCs/>
          <w:sz w:val="22"/>
          <w:szCs w:val="22"/>
        </w:rPr>
      </w:pPr>
      <w:r w:rsidRPr="00EB489B">
        <w:rPr>
          <w:rFonts w:asciiTheme="minorHAnsi" w:hAnsiTheme="minorHAnsi" w:cstheme="minorHAnsi"/>
          <w:b/>
          <w:bCs/>
          <w:sz w:val="22"/>
          <w:szCs w:val="22"/>
        </w:rPr>
        <w:t>Załączniki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6175"/>
        <w:gridCol w:w="589"/>
        <w:gridCol w:w="589"/>
        <w:gridCol w:w="442"/>
        <w:gridCol w:w="1051"/>
      </w:tblGrid>
      <w:tr w:rsidR="00061D65" w:rsidRPr="00EB489B" w14:paraId="4B7DFFCE" w14:textId="77777777" w:rsidTr="00E42815">
        <w:tc>
          <w:tcPr>
            <w:tcW w:w="238" w:type="pct"/>
          </w:tcPr>
          <w:p w14:paraId="24E43190"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1.</w:t>
            </w:r>
          </w:p>
        </w:tc>
        <w:tc>
          <w:tcPr>
            <w:tcW w:w="3324" w:type="pct"/>
          </w:tcPr>
          <w:p w14:paraId="614E24F9" w14:textId="1262BDF7" w:rsidR="00061D65" w:rsidRPr="006E4A19" w:rsidRDefault="00163315" w:rsidP="0094775D">
            <w:pPr>
              <w:rPr>
                <w:rFonts w:ascii="Calibri" w:hAnsi="Calibri" w:cs="Calibri"/>
                <w:color w:val="000000"/>
                <w:sz w:val="20"/>
                <w:szCs w:val="20"/>
              </w:rPr>
            </w:pPr>
            <w:r w:rsidRPr="006E4A19">
              <w:rPr>
                <w:rFonts w:ascii="Calibri" w:hAnsi="Calibri" w:cs="Calibri"/>
                <w:color w:val="000000"/>
                <w:sz w:val="20"/>
                <w:szCs w:val="20"/>
              </w:rPr>
              <w:t>Dokumentacja projektowa (opis przedmiotu zamówienia).</w:t>
            </w:r>
            <w:r w:rsidR="00061D65" w:rsidRPr="006E4A19">
              <w:rPr>
                <w:rFonts w:ascii="Calibri" w:hAnsi="Calibri" w:cs="Calibri"/>
                <w:color w:val="000000"/>
                <w:sz w:val="20"/>
                <w:szCs w:val="20"/>
              </w:rPr>
              <w:t xml:space="preserve"> </w:t>
            </w:r>
          </w:p>
        </w:tc>
        <w:tc>
          <w:tcPr>
            <w:tcW w:w="317" w:type="pct"/>
          </w:tcPr>
          <w:p w14:paraId="0DED3F20"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619B59DB"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1FD31F58"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01664552"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1</w:t>
            </w:r>
          </w:p>
        </w:tc>
      </w:tr>
      <w:tr w:rsidR="00061D65" w:rsidRPr="00EB489B" w14:paraId="646BEFF1" w14:textId="77777777" w:rsidTr="00E42815">
        <w:tc>
          <w:tcPr>
            <w:tcW w:w="238" w:type="pct"/>
          </w:tcPr>
          <w:p w14:paraId="3BCB5156"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2.</w:t>
            </w:r>
          </w:p>
        </w:tc>
        <w:tc>
          <w:tcPr>
            <w:tcW w:w="3324" w:type="pct"/>
          </w:tcPr>
          <w:p w14:paraId="01FC2AD6" w14:textId="45048BC8" w:rsidR="00061D65" w:rsidRPr="006E4A19" w:rsidRDefault="00061D65" w:rsidP="0094775D">
            <w:pPr>
              <w:rPr>
                <w:rFonts w:ascii="Calibri" w:hAnsi="Calibri" w:cs="Calibri"/>
                <w:color w:val="000000"/>
                <w:sz w:val="20"/>
                <w:szCs w:val="20"/>
              </w:rPr>
            </w:pPr>
            <w:r w:rsidRPr="006E4A19">
              <w:rPr>
                <w:rFonts w:ascii="Calibri" w:hAnsi="Calibri" w:cs="Calibri"/>
                <w:sz w:val="20"/>
                <w:szCs w:val="20"/>
              </w:rPr>
              <w:t xml:space="preserve">OŚWIADCZENIE WYKONAWCY – wzór oświadczenia </w:t>
            </w:r>
            <w:r w:rsidRPr="006E4A19">
              <w:rPr>
                <w:rFonts w:ascii="Calibri" w:hAnsi="Calibri" w:cs="Calibri"/>
                <w:sz w:val="20"/>
                <w:szCs w:val="20"/>
              </w:rPr>
              <w:br/>
              <w:t>o braku podstaw do wykluczenia</w:t>
            </w:r>
          </w:p>
        </w:tc>
        <w:tc>
          <w:tcPr>
            <w:tcW w:w="317" w:type="pct"/>
          </w:tcPr>
          <w:p w14:paraId="4203F802"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2D4E3B46"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2D44AF0B"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3EFBFED4"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2</w:t>
            </w:r>
          </w:p>
        </w:tc>
      </w:tr>
      <w:tr w:rsidR="00061D65" w:rsidRPr="00EB489B" w14:paraId="47FF40BB" w14:textId="77777777" w:rsidTr="00E42815">
        <w:tc>
          <w:tcPr>
            <w:tcW w:w="238" w:type="pct"/>
          </w:tcPr>
          <w:p w14:paraId="1BE0E418"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3.</w:t>
            </w:r>
          </w:p>
        </w:tc>
        <w:tc>
          <w:tcPr>
            <w:tcW w:w="3324" w:type="pct"/>
          </w:tcPr>
          <w:p w14:paraId="1D9B23A5" w14:textId="12C7341D" w:rsidR="00061D65" w:rsidRPr="006E4A19" w:rsidRDefault="00061D65" w:rsidP="0094775D">
            <w:pPr>
              <w:rPr>
                <w:rFonts w:ascii="Calibri" w:hAnsi="Calibri" w:cs="Calibri"/>
                <w:sz w:val="20"/>
                <w:szCs w:val="20"/>
              </w:rPr>
            </w:pPr>
            <w:r w:rsidRPr="006E4A19">
              <w:rPr>
                <w:rFonts w:ascii="Calibri" w:hAnsi="Calibri" w:cs="Calibri"/>
                <w:sz w:val="20"/>
                <w:szCs w:val="20"/>
              </w:rPr>
              <w:t xml:space="preserve">OŚWIADCZENIE WYKONAWCY – wzór oświadczenia </w:t>
            </w:r>
            <w:r w:rsidRPr="006E4A19">
              <w:rPr>
                <w:rFonts w:ascii="Calibri" w:hAnsi="Calibri" w:cs="Calibri"/>
                <w:sz w:val="20"/>
                <w:szCs w:val="20"/>
              </w:rPr>
              <w:br/>
              <w:t>o spełnianiu warunków udziału w postępowaniu</w:t>
            </w:r>
          </w:p>
        </w:tc>
        <w:tc>
          <w:tcPr>
            <w:tcW w:w="317" w:type="pct"/>
          </w:tcPr>
          <w:p w14:paraId="63B329E3"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6B5AC51A"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144855E8"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361468A5"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3</w:t>
            </w:r>
          </w:p>
        </w:tc>
      </w:tr>
      <w:tr w:rsidR="00061D65" w:rsidRPr="00EB489B" w14:paraId="221A9393" w14:textId="77777777" w:rsidTr="00E42815">
        <w:tc>
          <w:tcPr>
            <w:tcW w:w="238" w:type="pct"/>
          </w:tcPr>
          <w:p w14:paraId="26632804"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4.</w:t>
            </w:r>
          </w:p>
        </w:tc>
        <w:tc>
          <w:tcPr>
            <w:tcW w:w="3324" w:type="pct"/>
          </w:tcPr>
          <w:p w14:paraId="4502F260" w14:textId="6938DBEC" w:rsidR="00061D65" w:rsidRPr="006E4A19" w:rsidRDefault="00061D65" w:rsidP="0094775D">
            <w:pPr>
              <w:rPr>
                <w:rFonts w:ascii="Calibri" w:hAnsi="Calibri" w:cs="Calibri"/>
                <w:sz w:val="20"/>
                <w:szCs w:val="20"/>
              </w:rPr>
            </w:pPr>
            <w:r w:rsidRPr="006E4A19">
              <w:rPr>
                <w:rFonts w:ascii="Calibri" w:hAnsi="Calibri" w:cs="Calibri"/>
                <w:sz w:val="20"/>
                <w:szCs w:val="20"/>
              </w:rPr>
              <w:t xml:space="preserve">OŚWIADCZENIE – wzór oświadczenia Wykonawców </w:t>
            </w:r>
            <w:r w:rsidRPr="006E4A19">
              <w:rPr>
                <w:rFonts w:ascii="Calibri" w:hAnsi="Calibri" w:cs="Calibri"/>
                <w:sz w:val="20"/>
                <w:szCs w:val="20"/>
                <w:u w:val="single"/>
              </w:rPr>
              <w:t>wspólnie</w:t>
            </w:r>
            <w:r w:rsidRPr="006E4A19">
              <w:rPr>
                <w:rFonts w:ascii="Calibri" w:hAnsi="Calibri" w:cs="Calibri"/>
                <w:sz w:val="20"/>
                <w:szCs w:val="20"/>
              </w:rPr>
              <w:t xml:space="preserve"> ubiegających się o udzielenie zamówienia</w:t>
            </w:r>
            <w:r w:rsidR="00163315" w:rsidRPr="006E4A19">
              <w:rPr>
                <w:rFonts w:ascii="Calibri" w:hAnsi="Calibri" w:cs="Calibri"/>
                <w:sz w:val="20"/>
                <w:szCs w:val="20"/>
              </w:rPr>
              <w:t xml:space="preserve"> - </w:t>
            </w:r>
            <w:r w:rsidRPr="006E4A19">
              <w:rPr>
                <w:rFonts w:ascii="Calibri" w:hAnsi="Calibri" w:cs="Calibri"/>
                <w:b/>
                <w:bCs/>
                <w:i/>
                <w:iCs/>
                <w:sz w:val="20"/>
                <w:szCs w:val="20"/>
              </w:rPr>
              <w:t>jeżeli</w:t>
            </w:r>
            <w:r w:rsidRPr="006E4A19">
              <w:rPr>
                <w:rFonts w:ascii="Calibri" w:hAnsi="Calibri" w:cs="Calibri"/>
                <w:b/>
                <w:bCs/>
                <w:sz w:val="20"/>
                <w:szCs w:val="20"/>
              </w:rPr>
              <w:t xml:space="preserve"> </w:t>
            </w:r>
            <w:r w:rsidRPr="006E4A19">
              <w:rPr>
                <w:rFonts w:ascii="Calibri" w:hAnsi="Calibri" w:cs="Calibri"/>
                <w:b/>
                <w:bCs/>
                <w:i/>
                <w:iCs/>
                <w:sz w:val="20"/>
                <w:szCs w:val="20"/>
              </w:rPr>
              <w:t>dotyczy</w:t>
            </w:r>
          </w:p>
        </w:tc>
        <w:tc>
          <w:tcPr>
            <w:tcW w:w="317" w:type="pct"/>
          </w:tcPr>
          <w:p w14:paraId="1D192D4F"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69EC00C5"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1DE673F0"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2CFA8705"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4</w:t>
            </w:r>
          </w:p>
        </w:tc>
      </w:tr>
      <w:tr w:rsidR="00061D65" w:rsidRPr="00EB489B" w14:paraId="479D3BF6" w14:textId="77777777" w:rsidTr="00E42815">
        <w:tc>
          <w:tcPr>
            <w:tcW w:w="238" w:type="pct"/>
          </w:tcPr>
          <w:p w14:paraId="709C3030"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5.</w:t>
            </w:r>
          </w:p>
        </w:tc>
        <w:tc>
          <w:tcPr>
            <w:tcW w:w="3324" w:type="pct"/>
          </w:tcPr>
          <w:p w14:paraId="32F18DB6" w14:textId="77777777" w:rsidR="00061D65" w:rsidRPr="006E4A19" w:rsidRDefault="00061D65" w:rsidP="0094775D">
            <w:pPr>
              <w:rPr>
                <w:rFonts w:ascii="Calibri" w:hAnsi="Calibri" w:cs="Calibri"/>
                <w:sz w:val="20"/>
                <w:szCs w:val="20"/>
              </w:rPr>
            </w:pPr>
            <w:r w:rsidRPr="006E4A19">
              <w:rPr>
                <w:rFonts w:ascii="Calibri" w:hAnsi="Calibri" w:cs="Calibri"/>
                <w:sz w:val="20"/>
                <w:szCs w:val="20"/>
              </w:rPr>
              <w:t>WYKAZ ROBÓT BUDOWLANYCH – wzór wykazu wykonanych robót budowlanych</w:t>
            </w:r>
          </w:p>
        </w:tc>
        <w:tc>
          <w:tcPr>
            <w:tcW w:w="317" w:type="pct"/>
          </w:tcPr>
          <w:p w14:paraId="77D644B9" w14:textId="77777777" w:rsidR="00061D65" w:rsidRPr="006E4A19" w:rsidRDefault="00061D65" w:rsidP="0094775D">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72176397"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065497C3"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764EC9B6" w14:textId="77777777" w:rsidR="00061D65" w:rsidRPr="006E4A19" w:rsidRDefault="00061D65" w:rsidP="0094775D">
            <w:pPr>
              <w:rPr>
                <w:rFonts w:ascii="Calibri" w:hAnsi="Calibri" w:cs="Calibri"/>
                <w:color w:val="000000"/>
                <w:sz w:val="20"/>
                <w:szCs w:val="20"/>
              </w:rPr>
            </w:pPr>
            <w:r w:rsidRPr="006E4A19">
              <w:rPr>
                <w:rFonts w:ascii="Calibri" w:hAnsi="Calibri" w:cs="Calibri"/>
                <w:color w:val="000000"/>
                <w:sz w:val="20"/>
                <w:szCs w:val="20"/>
              </w:rPr>
              <w:t>5</w:t>
            </w:r>
          </w:p>
        </w:tc>
      </w:tr>
      <w:tr w:rsidR="00E42815" w:rsidRPr="00EB489B" w14:paraId="4BC4DE73" w14:textId="77777777" w:rsidTr="007E350F">
        <w:trPr>
          <w:trHeight w:val="466"/>
        </w:trPr>
        <w:tc>
          <w:tcPr>
            <w:tcW w:w="238" w:type="pct"/>
          </w:tcPr>
          <w:p w14:paraId="60D58EFB" w14:textId="6596D7D3" w:rsidR="00E42815" w:rsidRPr="006E4A19" w:rsidRDefault="00E42815" w:rsidP="00E42815">
            <w:pPr>
              <w:jc w:val="center"/>
              <w:rPr>
                <w:rFonts w:ascii="Calibri" w:hAnsi="Calibri" w:cs="Calibri"/>
                <w:color w:val="000000"/>
                <w:sz w:val="20"/>
                <w:szCs w:val="20"/>
              </w:rPr>
            </w:pPr>
            <w:r w:rsidRPr="006E4A19">
              <w:rPr>
                <w:rFonts w:ascii="Calibri" w:hAnsi="Calibri" w:cs="Calibri"/>
                <w:color w:val="000000"/>
                <w:sz w:val="20"/>
                <w:szCs w:val="20"/>
              </w:rPr>
              <w:t>6.</w:t>
            </w:r>
          </w:p>
        </w:tc>
        <w:tc>
          <w:tcPr>
            <w:tcW w:w="3324" w:type="pct"/>
          </w:tcPr>
          <w:p w14:paraId="7BDB2F56" w14:textId="1F8590AE" w:rsidR="00E42815" w:rsidRPr="006E4A19" w:rsidRDefault="00E42815" w:rsidP="00E42815">
            <w:pPr>
              <w:rPr>
                <w:rFonts w:ascii="Calibri" w:hAnsi="Calibri" w:cs="Calibri"/>
                <w:sz w:val="20"/>
                <w:szCs w:val="20"/>
              </w:rPr>
            </w:pPr>
            <w:r w:rsidRPr="006E4A19">
              <w:rPr>
                <w:rFonts w:ascii="Calibri" w:hAnsi="Calibri" w:cs="Calibri"/>
                <w:sz w:val="20"/>
                <w:szCs w:val="20"/>
              </w:rPr>
              <w:t xml:space="preserve">WYKAZ </w:t>
            </w:r>
            <w:r w:rsidR="00163315" w:rsidRPr="006E4A19">
              <w:rPr>
                <w:rFonts w:ascii="Calibri" w:hAnsi="Calibri" w:cs="Calibri"/>
                <w:sz w:val="20"/>
                <w:szCs w:val="20"/>
              </w:rPr>
              <w:t>OSÓB – wzór wykazu osób skierowanych do realizacji</w:t>
            </w:r>
            <w:r w:rsidR="007E350F">
              <w:rPr>
                <w:rFonts w:ascii="Calibri" w:hAnsi="Calibri" w:cs="Calibri"/>
                <w:sz w:val="20"/>
                <w:szCs w:val="20"/>
              </w:rPr>
              <w:t xml:space="preserve"> </w:t>
            </w:r>
            <w:r w:rsidR="00163315" w:rsidRPr="006E4A19">
              <w:rPr>
                <w:rFonts w:ascii="Calibri" w:hAnsi="Calibri" w:cs="Calibri"/>
                <w:sz w:val="20"/>
                <w:szCs w:val="20"/>
              </w:rPr>
              <w:t>zamówienia</w:t>
            </w:r>
          </w:p>
        </w:tc>
        <w:tc>
          <w:tcPr>
            <w:tcW w:w="317" w:type="pct"/>
          </w:tcPr>
          <w:p w14:paraId="22B3F59F" w14:textId="77777777" w:rsidR="00E42815" w:rsidRPr="006E4A19" w:rsidRDefault="00E42815" w:rsidP="00E42815">
            <w:pPr>
              <w:jc w:val="center"/>
              <w:rPr>
                <w:rFonts w:ascii="Calibri" w:hAnsi="Calibri" w:cs="Calibri"/>
                <w:color w:val="000000"/>
                <w:sz w:val="20"/>
                <w:szCs w:val="20"/>
              </w:rPr>
            </w:pPr>
          </w:p>
        </w:tc>
        <w:tc>
          <w:tcPr>
            <w:tcW w:w="317" w:type="pct"/>
          </w:tcPr>
          <w:p w14:paraId="6CE2A682" w14:textId="748A6D4D"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4E1AA995" w14:textId="734D0F40" w:rsidR="00E42815" w:rsidRPr="006E4A19" w:rsidRDefault="007E350F" w:rsidP="00E42815">
            <w:pPr>
              <w:rPr>
                <w:rFonts w:ascii="Calibri" w:hAnsi="Calibri" w:cs="Calibri"/>
                <w:color w:val="000000"/>
                <w:sz w:val="20"/>
                <w:szCs w:val="20"/>
              </w:rPr>
            </w:pPr>
            <w:r>
              <w:rPr>
                <w:rFonts w:ascii="Calibri" w:hAnsi="Calibri" w:cs="Calibri"/>
                <w:color w:val="000000"/>
                <w:sz w:val="20"/>
                <w:szCs w:val="20"/>
              </w:rPr>
              <w:t>n</w:t>
            </w:r>
            <w:r w:rsidR="00E42815" w:rsidRPr="006E4A19">
              <w:rPr>
                <w:rFonts w:ascii="Calibri" w:hAnsi="Calibri" w:cs="Calibri"/>
                <w:color w:val="000000"/>
                <w:sz w:val="20"/>
                <w:szCs w:val="20"/>
              </w:rPr>
              <w:t>r</w:t>
            </w:r>
          </w:p>
        </w:tc>
        <w:tc>
          <w:tcPr>
            <w:tcW w:w="566" w:type="pct"/>
          </w:tcPr>
          <w:p w14:paraId="6FE8A9BE" w14:textId="1ABF8869"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6</w:t>
            </w:r>
          </w:p>
        </w:tc>
      </w:tr>
      <w:tr w:rsidR="00E42815" w:rsidRPr="00EB489B" w14:paraId="76F35EF1" w14:textId="77777777" w:rsidTr="00E42815">
        <w:tc>
          <w:tcPr>
            <w:tcW w:w="238" w:type="pct"/>
          </w:tcPr>
          <w:p w14:paraId="7612151F" w14:textId="20323890" w:rsidR="00E42815" w:rsidRPr="006E4A19" w:rsidRDefault="00E42815" w:rsidP="00E42815">
            <w:pPr>
              <w:jc w:val="center"/>
              <w:rPr>
                <w:rFonts w:ascii="Calibri" w:hAnsi="Calibri" w:cs="Calibri"/>
                <w:color w:val="000000"/>
                <w:sz w:val="20"/>
                <w:szCs w:val="20"/>
              </w:rPr>
            </w:pPr>
            <w:r w:rsidRPr="006E4A19">
              <w:rPr>
                <w:rFonts w:ascii="Calibri" w:hAnsi="Calibri" w:cs="Calibri"/>
                <w:color w:val="000000"/>
                <w:sz w:val="20"/>
                <w:szCs w:val="20"/>
              </w:rPr>
              <w:t>7.</w:t>
            </w:r>
          </w:p>
        </w:tc>
        <w:tc>
          <w:tcPr>
            <w:tcW w:w="3324" w:type="pct"/>
          </w:tcPr>
          <w:p w14:paraId="2EC12E6A" w14:textId="09B1D949" w:rsidR="00E42815" w:rsidRPr="006E4A19" w:rsidRDefault="00163315" w:rsidP="00E42815">
            <w:pPr>
              <w:rPr>
                <w:rFonts w:ascii="Calibri" w:hAnsi="Calibri" w:cs="Calibri"/>
                <w:sz w:val="20"/>
                <w:szCs w:val="20"/>
              </w:rPr>
            </w:pPr>
            <w:r w:rsidRPr="006E4A19">
              <w:rPr>
                <w:rFonts w:ascii="Calibri" w:hAnsi="Calibri" w:cs="Calibri"/>
                <w:color w:val="000000"/>
                <w:sz w:val="20"/>
                <w:szCs w:val="20"/>
              </w:rPr>
              <w:t>WZÓR UMOWY</w:t>
            </w:r>
          </w:p>
        </w:tc>
        <w:tc>
          <w:tcPr>
            <w:tcW w:w="317" w:type="pct"/>
          </w:tcPr>
          <w:p w14:paraId="441E5E91" w14:textId="77777777" w:rsidR="00E42815" w:rsidRPr="006E4A19" w:rsidRDefault="00E42815" w:rsidP="00E42815">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5C1EB425" w14:textId="77777777"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20F1D69F" w14:textId="77777777"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78C349CE" w14:textId="0C834306"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7</w:t>
            </w:r>
          </w:p>
        </w:tc>
      </w:tr>
      <w:tr w:rsidR="00E42815" w:rsidRPr="00EB489B" w14:paraId="3404B42A" w14:textId="77777777" w:rsidTr="00E42815">
        <w:tc>
          <w:tcPr>
            <w:tcW w:w="238" w:type="pct"/>
          </w:tcPr>
          <w:p w14:paraId="718E2E2C" w14:textId="34C8A230" w:rsidR="00E42815" w:rsidRPr="006E4A19" w:rsidRDefault="00E42815" w:rsidP="00E42815">
            <w:pPr>
              <w:jc w:val="center"/>
              <w:rPr>
                <w:rFonts w:ascii="Calibri" w:hAnsi="Calibri" w:cs="Calibri"/>
                <w:color w:val="000000"/>
                <w:sz w:val="20"/>
                <w:szCs w:val="20"/>
              </w:rPr>
            </w:pPr>
            <w:r w:rsidRPr="006E4A19">
              <w:rPr>
                <w:rFonts w:ascii="Calibri" w:hAnsi="Calibri" w:cs="Calibri"/>
                <w:color w:val="000000"/>
                <w:sz w:val="20"/>
                <w:szCs w:val="20"/>
              </w:rPr>
              <w:t>8.</w:t>
            </w:r>
          </w:p>
        </w:tc>
        <w:tc>
          <w:tcPr>
            <w:tcW w:w="3324" w:type="pct"/>
          </w:tcPr>
          <w:p w14:paraId="768E3A1A" w14:textId="4345EB3B" w:rsidR="00E42815" w:rsidRPr="006E4A19" w:rsidRDefault="00163315" w:rsidP="00E42815">
            <w:pPr>
              <w:rPr>
                <w:rFonts w:ascii="Calibri" w:hAnsi="Calibri" w:cs="Calibri"/>
                <w:color w:val="000000"/>
                <w:sz w:val="20"/>
                <w:szCs w:val="20"/>
              </w:rPr>
            </w:pPr>
            <w:r w:rsidRPr="006E4A19">
              <w:rPr>
                <w:rFonts w:ascii="Calibri" w:hAnsi="Calibri" w:cs="Calibri"/>
                <w:sz w:val="20"/>
                <w:szCs w:val="20"/>
              </w:rPr>
              <w:t>FORMULARZ OFERTY</w:t>
            </w:r>
          </w:p>
        </w:tc>
        <w:tc>
          <w:tcPr>
            <w:tcW w:w="317" w:type="pct"/>
          </w:tcPr>
          <w:p w14:paraId="4957FBD8" w14:textId="77777777" w:rsidR="00E42815" w:rsidRPr="006E4A19" w:rsidRDefault="00E42815" w:rsidP="00E42815">
            <w:pPr>
              <w:jc w:val="center"/>
              <w:rPr>
                <w:rFonts w:ascii="Calibri" w:hAnsi="Calibri" w:cs="Calibri"/>
                <w:color w:val="000000"/>
                <w:sz w:val="20"/>
                <w:szCs w:val="20"/>
              </w:rPr>
            </w:pPr>
            <w:r w:rsidRPr="006E4A19">
              <w:rPr>
                <w:rFonts w:ascii="Calibri" w:hAnsi="Calibri" w:cs="Calibri"/>
                <w:color w:val="000000"/>
                <w:sz w:val="20"/>
                <w:szCs w:val="20"/>
              </w:rPr>
              <w:t>-</w:t>
            </w:r>
          </w:p>
        </w:tc>
        <w:tc>
          <w:tcPr>
            <w:tcW w:w="317" w:type="pct"/>
          </w:tcPr>
          <w:p w14:paraId="4F6565CF" w14:textId="77777777"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zał.</w:t>
            </w:r>
          </w:p>
        </w:tc>
        <w:tc>
          <w:tcPr>
            <w:tcW w:w="238" w:type="pct"/>
          </w:tcPr>
          <w:p w14:paraId="7FFF95F4" w14:textId="77777777"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nr</w:t>
            </w:r>
          </w:p>
        </w:tc>
        <w:tc>
          <w:tcPr>
            <w:tcW w:w="566" w:type="pct"/>
          </w:tcPr>
          <w:p w14:paraId="0B28B717" w14:textId="2D1C65A7" w:rsidR="00E42815" w:rsidRPr="006E4A19" w:rsidRDefault="00E42815" w:rsidP="00E42815">
            <w:pPr>
              <w:rPr>
                <w:rFonts w:ascii="Calibri" w:hAnsi="Calibri" w:cs="Calibri"/>
                <w:color w:val="000000"/>
                <w:sz w:val="20"/>
                <w:szCs w:val="20"/>
              </w:rPr>
            </w:pPr>
            <w:r w:rsidRPr="006E4A19">
              <w:rPr>
                <w:rFonts w:ascii="Calibri" w:hAnsi="Calibri" w:cs="Calibri"/>
                <w:color w:val="000000"/>
                <w:sz w:val="20"/>
                <w:szCs w:val="20"/>
              </w:rPr>
              <w:t>8</w:t>
            </w:r>
          </w:p>
        </w:tc>
      </w:tr>
    </w:tbl>
    <w:p w14:paraId="62ACAAEB" w14:textId="77777777" w:rsidR="00061D65" w:rsidRPr="00EB489B" w:rsidRDefault="00061D65" w:rsidP="00061D65">
      <w:pPr>
        <w:pStyle w:val="Default"/>
        <w:spacing w:after="120" w:line="276" w:lineRule="auto"/>
        <w:rPr>
          <w:rFonts w:asciiTheme="minorHAnsi" w:hAnsiTheme="minorHAnsi" w:cstheme="minorHAnsi"/>
          <w:b/>
          <w:bCs/>
          <w:sz w:val="22"/>
          <w:szCs w:val="22"/>
        </w:rPr>
      </w:pPr>
    </w:p>
    <w:p w14:paraId="6C50F86D" w14:textId="78F332FF" w:rsidR="00061D65" w:rsidRPr="00EB489B" w:rsidRDefault="00061D65" w:rsidP="00061D65">
      <w:pPr>
        <w:pStyle w:val="Tekstpodstawowywcity21"/>
        <w:ind w:left="4248"/>
        <w:rPr>
          <w:rFonts w:ascii="Calibri" w:hAnsi="Calibri" w:cs="Calibri"/>
          <w:b/>
          <w:bCs/>
          <w:kern w:val="2"/>
          <w:sz w:val="22"/>
          <w:szCs w:val="22"/>
        </w:rPr>
      </w:pPr>
      <w:r w:rsidRPr="00EB489B">
        <w:rPr>
          <w:rFonts w:ascii="Calibri" w:hAnsi="Calibri" w:cs="Calibri"/>
          <w:sz w:val="22"/>
          <w:szCs w:val="22"/>
        </w:rPr>
        <w:lastRenderedPageBreak/>
        <w:t xml:space="preserve">  Zatwierdzam: </w:t>
      </w:r>
      <w:r w:rsidRPr="00EB489B">
        <w:rPr>
          <w:rFonts w:ascii="Calibri" w:hAnsi="Calibri" w:cs="Calibri"/>
          <w:b/>
          <w:bCs/>
          <w:sz w:val="22"/>
          <w:szCs w:val="22"/>
        </w:rPr>
        <w:t>BURMISTRZ MIASTA</w:t>
      </w:r>
    </w:p>
    <w:p w14:paraId="79576242" w14:textId="77777777" w:rsidR="00061D65" w:rsidRPr="00EB489B" w:rsidRDefault="00061D65" w:rsidP="00061D65">
      <w:pPr>
        <w:pStyle w:val="Tekstpodstawowywcity21"/>
        <w:ind w:left="4248"/>
        <w:rPr>
          <w:rFonts w:ascii="Calibri" w:hAnsi="Calibri" w:cs="Calibri"/>
          <w:b/>
          <w:bCs/>
          <w:sz w:val="22"/>
          <w:szCs w:val="22"/>
        </w:rPr>
      </w:pPr>
      <w:r w:rsidRPr="00EB489B">
        <w:rPr>
          <w:rFonts w:ascii="Calibri" w:hAnsi="Calibri" w:cs="Calibri"/>
          <w:b/>
          <w:bCs/>
          <w:sz w:val="22"/>
          <w:szCs w:val="22"/>
        </w:rPr>
        <w:tab/>
      </w:r>
      <w:r w:rsidRPr="00EB489B">
        <w:rPr>
          <w:rFonts w:ascii="Calibri" w:hAnsi="Calibri" w:cs="Calibri"/>
          <w:b/>
          <w:bCs/>
          <w:sz w:val="22"/>
          <w:szCs w:val="22"/>
        </w:rPr>
        <w:tab/>
      </w:r>
      <w:r w:rsidRPr="00EB489B">
        <w:rPr>
          <w:rFonts w:ascii="Calibri" w:hAnsi="Calibri" w:cs="Calibri"/>
          <w:b/>
          <w:bCs/>
          <w:sz w:val="22"/>
          <w:szCs w:val="22"/>
        </w:rPr>
        <w:tab/>
        <w:t xml:space="preserve">   JAKUB JAKUBOWSKI</w:t>
      </w:r>
    </w:p>
    <w:p w14:paraId="3F79FCB9" w14:textId="77777777" w:rsidR="00061D65" w:rsidRPr="00EB489B" w:rsidRDefault="00061D65" w:rsidP="00061D65">
      <w:pPr>
        <w:pStyle w:val="Default"/>
        <w:spacing w:after="120" w:line="276" w:lineRule="auto"/>
        <w:jc w:val="right"/>
        <w:rPr>
          <w:rFonts w:asciiTheme="minorHAnsi" w:hAnsiTheme="minorHAnsi" w:cstheme="minorHAnsi"/>
          <w:b/>
          <w:bCs/>
          <w:sz w:val="22"/>
          <w:szCs w:val="22"/>
        </w:rPr>
      </w:pPr>
    </w:p>
    <w:sectPr w:rsidR="00061D65" w:rsidRPr="00EB489B" w:rsidSect="00427533">
      <w:headerReference w:type="default" r:id="rId32"/>
      <w:footerReference w:type="default" r:id="rId33"/>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5715" w14:textId="77777777" w:rsidR="00064CBC" w:rsidRDefault="00064CBC" w:rsidP="009F17EB">
      <w:pPr>
        <w:spacing w:after="0" w:line="240" w:lineRule="auto"/>
      </w:pPr>
      <w:r>
        <w:separator/>
      </w:r>
    </w:p>
  </w:endnote>
  <w:endnote w:type="continuationSeparator" w:id="0">
    <w:p w14:paraId="48C3F645" w14:textId="77777777" w:rsidR="00064CBC" w:rsidRDefault="00064CBC" w:rsidP="009F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07373"/>
      <w:docPartObj>
        <w:docPartGallery w:val="Page Numbers (Bottom of Page)"/>
        <w:docPartUnique/>
      </w:docPartObj>
    </w:sdtPr>
    <w:sdtEndPr/>
    <w:sdtContent>
      <w:p w14:paraId="122E9083" w14:textId="346056A1" w:rsidR="008B4EA3" w:rsidRDefault="008B4EA3">
        <w:pPr>
          <w:pStyle w:val="Stopka"/>
          <w:jc w:val="right"/>
        </w:pPr>
        <w:r>
          <w:fldChar w:fldCharType="begin"/>
        </w:r>
        <w:r>
          <w:instrText>PAGE   \* MERGEFORMAT</w:instrText>
        </w:r>
        <w:r>
          <w:fldChar w:fldCharType="separate"/>
        </w:r>
        <w:r>
          <w:t>2</w:t>
        </w:r>
        <w:r>
          <w:fldChar w:fldCharType="end"/>
        </w:r>
      </w:p>
    </w:sdtContent>
  </w:sdt>
  <w:p w14:paraId="5F345A83" w14:textId="77777777" w:rsidR="008B4EA3" w:rsidRDefault="008B4E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FB7E" w14:textId="77777777" w:rsidR="00064CBC" w:rsidRDefault="00064CBC" w:rsidP="009F17EB">
      <w:pPr>
        <w:spacing w:after="0" w:line="240" w:lineRule="auto"/>
      </w:pPr>
      <w:r>
        <w:separator/>
      </w:r>
    </w:p>
  </w:footnote>
  <w:footnote w:type="continuationSeparator" w:id="0">
    <w:p w14:paraId="0667410D" w14:textId="77777777" w:rsidR="00064CBC" w:rsidRDefault="00064CBC" w:rsidP="009F1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BF63" w14:textId="280D8ADC" w:rsidR="003E2EBF" w:rsidRDefault="003E2EBF">
    <w:pPr>
      <w:pStyle w:val="Nagwek"/>
    </w:pPr>
    <w:r w:rsidRPr="00E675AE">
      <w:rPr>
        <w:noProof/>
      </w:rPr>
      <w:drawing>
        <wp:inline distT="0" distB="0" distL="0" distR="0" wp14:anchorId="2A94EB85" wp14:editId="2E1C1FBD">
          <wp:extent cx="5760720" cy="609600"/>
          <wp:effectExtent l="0" t="0" r="0" b="0"/>
          <wp:docPr id="13696822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name w:val="WW8Num31"/>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1" w15:restartNumberingAfterBreak="0">
    <w:nsid w:val="00000022"/>
    <w:multiLevelType w:val="singleLevel"/>
    <w:tmpl w:val="48B6F692"/>
    <w:name w:val="WW8Num34"/>
    <w:lvl w:ilvl="0">
      <w:start w:val="1"/>
      <w:numFmt w:val="decimal"/>
      <w:lvlText w:val="%1)"/>
      <w:lvlJc w:val="left"/>
      <w:pPr>
        <w:tabs>
          <w:tab w:val="num" w:pos="0"/>
        </w:tabs>
        <w:ind w:left="720" w:hanging="360"/>
      </w:pPr>
      <w:rPr>
        <w:rFonts w:ascii="Calibri" w:hAnsi="Calibri" w:cs="Calibri" w:hint="default"/>
        <w:b w:val="0"/>
        <w:bCs w:val="0"/>
        <w:color w:val="auto"/>
        <w:sz w:val="22"/>
        <w:szCs w:val="22"/>
      </w:rPr>
    </w:lvl>
  </w:abstractNum>
  <w:abstractNum w:abstractNumId="2" w15:restartNumberingAfterBreak="0">
    <w:nsid w:val="01374B30"/>
    <w:multiLevelType w:val="hybridMultilevel"/>
    <w:tmpl w:val="482C1EB6"/>
    <w:lvl w:ilvl="0" w:tplc="997A48AC">
      <w:start w:val="1"/>
      <w:numFmt w:val="decimal"/>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35C12F1"/>
    <w:multiLevelType w:val="hybridMultilevel"/>
    <w:tmpl w:val="C930BA64"/>
    <w:lvl w:ilvl="0" w:tplc="C4CE92C2">
      <w:start w:val="1"/>
      <w:numFmt w:val="decimal"/>
      <w:lvlText w:val="%1)"/>
      <w:lvlJc w:val="left"/>
      <w:pPr>
        <w:ind w:left="1080" w:hanging="360"/>
      </w:pPr>
      <w:rPr>
        <w:rFonts w:ascii="Calibri" w:hAnsi="Calibri" w:cs="Calibri" w:hint="default"/>
        <w:sz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B0728B"/>
    <w:multiLevelType w:val="hybridMultilevel"/>
    <w:tmpl w:val="482C1EB6"/>
    <w:lvl w:ilvl="0" w:tplc="FFFFFFFF">
      <w:start w:val="1"/>
      <w:numFmt w:val="decimal"/>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5C63CA6"/>
    <w:multiLevelType w:val="hybridMultilevel"/>
    <w:tmpl w:val="CB864B88"/>
    <w:lvl w:ilvl="0" w:tplc="F34A0632">
      <w:start w:val="1"/>
      <w:numFmt w:val="decimal"/>
      <w:lvlText w:val="%1."/>
      <w:lvlJc w:val="left"/>
      <w:pPr>
        <w:ind w:left="720" w:hanging="360"/>
      </w:pPr>
      <w:rPr>
        <w:rFonts w:ascii="Calibri" w:hAnsi="Calibri" w:cs="Calibri" w:hint="default"/>
        <w:b w:val="0"/>
      </w:rPr>
    </w:lvl>
    <w:lvl w:ilvl="1" w:tplc="04150019">
      <w:start w:val="1"/>
      <w:numFmt w:val="lowerLetter"/>
      <w:lvlText w:val="%2."/>
      <w:lvlJc w:val="left"/>
      <w:pPr>
        <w:ind w:left="1440" w:hanging="360"/>
      </w:pPr>
    </w:lvl>
    <w:lvl w:ilvl="2" w:tplc="CA9086D8">
      <w:start w:val="8"/>
      <w:numFmt w:val="decimal"/>
      <w:lvlText w:val="%3"/>
      <w:lvlJc w:val="left"/>
      <w:pPr>
        <w:ind w:left="2340" w:hanging="360"/>
      </w:pPr>
      <w:rPr>
        <w:color w:val="auto"/>
      </w:rPr>
    </w:lvl>
    <w:lvl w:ilvl="3" w:tplc="33B28D22">
      <w:start w:val="1"/>
      <w:numFmt w:val="decimal"/>
      <w:lvlText w:val="%4."/>
      <w:lvlJc w:val="left"/>
      <w:pPr>
        <w:ind w:left="0" w:firstLine="0"/>
      </w:pPr>
      <w:rPr>
        <w:b w:val="0"/>
        <w:bCs w:val="0"/>
        <w:color w:val="000000"/>
      </w:rPr>
    </w:lvl>
    <w:lvl w:ilvl="4" w:tplc="8C0C2BD0">
      <w:start w:val="1"/>
      <w:numFmt w:val="decimal"/>
      <w:lvlText w:val="%5)"/>
      <w:lvlJc w:val="left"/>
      <w:pPr>
        <w:ind w:left="3810" w:hanging="570"/>
      </w:pPr>
    </w:lvl>
    <w:lvl w:ilvl="5" w:tplc="BB484418">
      <w:start w:val="1"/>
      <w:numFmt w:val="lowerLetter"/>
      <w:lvlText w:val="%6)"/>
      <w:lvlJc w:val="left"/>
      <w:pPr>
        <w:ind w:left="4500" w:hanging="36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BA30E1"/>
    <w:multiLevelType w:val="hybridMultilevel"/>
    <w:tmpl w:val="6FF6B218"/>
    <w:lvl w:ilvl="0" w:tplc="04150011">
      <w:start w:val="1"/>
      <w:numFmt w:val="decimal"/>
      <w:lvlText w:val="%1)"/>
      <w:lvlJc w:val="left"/>
      <w:pPr>
        <w:ind w:left="1428" w:hanging="360"/>
      </w:pPr>
    </w:lvl>
    <w:lvl w:ilvl="1" w:tplc="04150011">
      <w:start w:val="1"/>
      <w:numFmt w:val="decimal"/>
      <w:lvlText w:val="%2)"/>
      <w:lvlJc w:val="left"/>
      <w:pPr>
        <w:ind w:left="106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7E51FBF"/>
    <w:multiLevelType w:val="hybridMultilevel"/>
    <w:tmpl w:val="5A5E5DB4"/>
    <w:lvl w:ilvl="0" w:tplc="FBB864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350916"/>
    <w:multiLevelType w:val="hybridMultilevel"/>
    <w:tmpl w:val="F4783B8E"/>
    <w:lvl w:ilvl="0" w:tplc="4490C056">
      <w:start w:val="1"/>
      <w:numFmt w:val="decimal"/>
      <w:lvlText w:val="%1)"/>
      <w:lvlJc w:val="left"/>
      <w:rPr>
        <w:rFonts w:ascii="Calibri" w:hAnsi="Calibri" w:cs="Calibri" w:hint="default"/>
        <w:sz w:val="24"/>
        <w:szCs w:val="24"/>
      </w:rPr>
    </w:lvl>
    <w:lvl w:ilvl="1" w:tplc="04150003" w:tentative="1">
      <w:start w:val="1"/>
      <w:numFmt w:val="lowerLetter"/>
      <w:lvlText w:val="%2."/>
      <w:lvlJc w:val="left"/>
      <w:pPr>
        <w:ind w:left="1647" w:hanging="360"/>
      </w:pPr>
    </w:lvl>
    <w:lvl w:ilvl="2" w:tplc="04150005" w:tentative="1">
      <w:start w:val="1"/>
      <w:numFmt w:val="lowerRoman"/>
      <w:lvlText w:val="%3."/>
      <w:lvlJc w:val="right"/>
      <w:pPr>
        <w:ind w:left="2367" w:hanging="180"/>
      </w:pPr>
    </w:lvl>
    <w:lvl w:ilvl="3" w:tplc="04150001" w:tentative="1">
      <w:start w:val="1"/>
      <w:numFmt w:val="decimal"/>
      <w:lvlText w:val="%4."/>
      <w:lvlJc w:val="left"/>
      <w:pPr>
        <w:ind w:left="3087" w:hanging="360"/>
      </w:pPr>
    </w:lvl>
    <w:lvl w:ilvl="4" w:tplc="04150003" w:tentative="1">
      <w:start w:val="1"/>
      <w:numFmt w:val="lowerLetter"/>
      <w:lvlText w:val="%5."/>
      <w:lvlJc w:val="left"/>
      <w:pPr>
        <w:ind w:left="3807" w:hanging="360"/>
      </w:pPr>
    </w:lvl>
    <w:lvl w:ilvl="5" w:tplc="04150005" w:tentative="1">
      <w:start w:val="1"/>
      <w:numFmt w:val="lowerRoman"/>
      <w:lvlText w:val="%6."/>
      <w:lvlJc w:val="right"/>
      <w:pPr>
        <w:ind w:left="4527" w:hanging="180"/>
      </w:pPr>
    </w:lvl>
    <w:lvl w:ilvl="6" w:tplc="04150001" w:tentative="1">
      <w:start w:val="1"/>
      <w:numFmt w:val="decimal"/>
      <w:lvlText w:val="%7."/>
      <w:lvlJc w:val="left"/>
      <w:pPr>
        <w:ind w:left="5247" w:hanging="360"/>
      </w:pPr>
    </w:lvl>
    <w:lvl w:ilvl="7" w:tplc="04150003" w:tentative="1">
      <w:start w:val="1"/>
      <w:numFmt w:val="lowerLetter"/>
      <w:lvlText w:val="%8."/>
      <w:lvlJc w:val="left"/>
      <w:pPr>
        <w:ind w:left="5967" w:hanging="360"/>
      </w:pPr>
    </w:lvl>
    <w:lvl w:ilvl="8" w:tplc="04150005" w:tentative="1">
      <w:start w:val="1"/>
      <w:numFmt w:val="lowerRoman"/>
      <w:lvlText w:val="%9."/>
      <w:lvlJc w:val="right"/>
      <w:pPr>
        <w:ind w:left="6687" w:hanging="180"/>
      </w:pPr>
    </w:lvl>
  </w:abstractNum>
  <w:abstractNum w:abstractNumId="9" w15:restartNumberingAfterBreak="0">
    <w:nsid w:val="0CB362BE"/>
    <w:multiLevelType w:val="hybridMultilevel"/>
    <w:tmpl w:val="C62E7B7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D6208B"/>
    <w:multiLevelType w:val="hybridMultilevel"/>
    <w:tmpl w:val="2F6488EE"/>
    <w:lvl w:ilvl="0" w:tplc="FFFFFFFF">
      <w:start w:val="1"/>
      <w:numFmt w:val="decimal"/>
      <w:lvlText w:val="%1."/>
      <w:lvlJc w:val="left"/>
      <w:pPr>
        <w:ind w:left="4755" w:hanging="360"/>
      </w:pPr>
      <w:rPr>
        <w:rFonts w:hint="default"/>
        <w:b w:val="0"/>
        <w:bCs w:val="0"/>
        <w:color w:val="auto"/>
      </w:rPr>
    </w:lvl>
    <w:lvl w:ilvl="1" w:tplc="B5C61A7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7F7B8D"/>
    <w:multiLevelType w:val="hybridMultilevel"/>
    <w:tmpl w:val="BA10960E"/>
    <w:lvl w:ilvl="0" w:tplc="8ED4E16C">
      <w:start w:val="1"/>
      <w:numFmt w:val="decimal"/>
      <w:lvlText w:val="%1."/>
      <w:lvlJc w:val="left"/>
      <w:pPr>
        <w:ind w:left="720" w:hanging="360"/>
      </w:pPr>
      <w:rPr>
        <w:rFonts w:hint="default"/>
      </w:rPr>
    </w:lvl>
    <w:lvl w:ilvl="1" w:tplc="385818F4">
      <w:start w:val="1"/>
      <w:numFmt w:val="lowerLetter"/>
      <w:lvlText w:val="%2)"/>
      <w:lvlJc w:val="left"/>
      <w:pPr>
        <w:ind w:left="1070" w:hanging="360"/>
      </w:pPr>
      <w:rPr>
        <w:rFonts w:ascii="Calibri" w:hAnsi="Calibri" w:cs="Calibri" w:hint="default"/>
        <w:strike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092836"/>
    <w:multiLevelType w:val="hybridMultilevel"/>
    <w:tmpl w:val="4802E2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7">
      <w:start w:val="1"/>
      <w:numFmt w:val="lowerLetter"/>
      <w:lvlText w:val="%6)"/>
      <w:lvlJc w:val="left"/>
      <w:pPr>
        <w:ind w:left="3141" w:hanging="36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3C11868"/>
    <w:multiLevelType w:val="hybridMultilevel"/>
    <w:tmpl w:val="D57EFF6A"/>
    <w:lvl w:ilvl="0" w:tplc="FFFFFFFF">
      <w:start w:val="1"/>
      <w:numFmt w:val="decimal"/>
      <w:lvlText w:val="%1."/>
      <w:lvlJc w:val="left"/>
      <w:pPr>
        <w:ind w:left="720" w:hanging="360"/>
      </w:pPr>
      <w:rPr>
        <w:rFonts w:asciiTheme="minorHAnsi" w:hAnsiTheme="minorHAnsi" w:cstheme="minorHAnsi" w:hint="default"/>
        <w:b w:val="0"/>
        <w:bCs w:val="0"/>
        <w:color w:val="auto"/>
        <w:sz w:val="24"/>
        <w:szCs w:val="24"/>
      </w:rPr>
    </w:lvl>
    <w:lvl w:ilvl="1" w:tplc="0415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74D63"/>
    <w:multiLevelType w:val="hybridMultilevel"/>
    <w:tmpl w:val="35A8D152"/>
    <w:lvl w:ilvl="0" w:tplc="DA24235A">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6D763D"/>
    <w:multiLevelType w:val="hybridMultilevel"/>
    <w:tmpl w:val="2AE26934"/>
    <w:lvl w:ilvl="0" w:tplc="7AC698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74085B"/>
    <w:multiLevelType w:val="multilevel"/>
    <w:tmpl w:val="B4F23900"/>
    <w:lvl w:ilvl="0">
      <w:start w:val="1"/>
      <w:numFmt w:val="decimal"/>
      <w:lvlText w:val="%1."/>
      <w:lvlJc w:val="left"/>
      <w:pPr>
        <w:tabs>
          <w:tab w:val="num" w:pos="360"/>
        </w:tabs>
        <w:ind w:left="360" w:hanging="360"/>
      </w:pPr>
      <w:rPr>
        <w:rFonts w:ascii="Calibri" w:eastAsia="Times New Roman" w:hAnsi="Calibri" w:cs="Calibri"/>
        <w:b w:val="0"/>
        <w:kern w:val="24"/>
        <w:sz w:val="24"/>
        <w:szCs w:val="24"/>
      </w:rPr>
    </w:lvl>
    <w:lvl w:ilvl="1">
      <w:start w:val="1"/>
      <w:numFmt w:val="decimal"/>
      <w:lvlText w:val="%2)"/>
      <w:lvlJc w:val="left"/>
      <w:pPr>
        <w:tabs>
          <w:tab w:val="num" w:pos="720"/>
        </w:tabs>
        <w:ind w:left="720" w:hanging="360"/>
      </w:pPr>
      <w:rPr>
        <w:rFonts w:cs="Arial"/>
        <w:color w:val="auto"/>
      </w:rPr>
    </w:lvl>
    <w:lvl w:ilvl="2">
      <w:start w:val="1"/>
      <w:numFmt w:val="decimal"/>
      <w:lvlText w:val="%3."/>
      <w:lvlJc w:val="left"/>
      <w:pPr>
        <w:tabs>
          <w:tab w:val="num" w:pos="1080"/>
        </w:tabs>
        <w:ind w:left="1080" w:hanging="360"/>
      </w:pPr>
      <w:rPr>
        <w:rFonts w:ascii="Calibri" w:hAnsi="Calibri" w:cs="Calibri"/>
        <w:b w:val="0"/>
        <w:bCs w:val="0"/>
        <w:color w:val="000000"/>
        <w:sz w:val="24"/>
        <w:szCs w:val="24"/>
      </w:rPr>
    </w:lvl>
    <w:lvl w:ilvl="3">
      <w:start w:val="1"/>
      <w:numFmt w:val="decimal"/>
      <w:lvlText w:val="%4."/>
      <w:lvlJc w:val="left"/>
      <w:pPr>
        <w:tabs>
          <w:tab w:val="num" w:pos="1440"/>
        </w:tabs>
        <w:ind w:left="1440" w:hanging="360"/>
      </w:pPr>
      <w:rPr>
        <w:rFonts w:ascii="Calibri" w:hAnsi="Calibri" w:cs="Calibri"/>
        <w:color w:val="000000"/>
        <w:sz w:val="24"/>
        <w:szCs w:val="24"/>
      </w:rPr>
    </w:lvl>
    <w:lvl w:ilvl="4">
      <w:start w:val="1"/>
      <w:numFmt w:val="decimal"/>
      <w:lvlText w:val="%5."/>
      <w:lvlJc w:val="left"/>
      <w:pPr>
        <w:tabs>
          <w:tab w:val="num" w:pos="1800"/>
        </w:tabs>
        <w:ind w:left="1800" w:hanging="360"/>
      </w:pPr>
      <w:rPr>
        <w:rFonts w:ascii="Calibri" w:eastAsia="Times New Roman" w:hAnsi="Calibri" w:cs="Calibri"/>
        <w:color w:val="000000"/>
        <w:sz w:val="24"/>
        <w:szCs w:val="24"/>
      </w:r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17A01776"/>
    <w:multiLevelType w:val="hybridMultilevel"/>
    <w:tmpl w:val="78A60C5E"/>
    <w:lvl w:ilvl="0" w:tplc="7F08B84E">
      <w:start w:val="1"/>
      <w:numFmt w:val="lowerLetter"/>
      <w:lvlText w:val="%1)"/>
      <w:lvlJc w:val="left"/>
      <w:pPr>
        <w:ind w:left="1068" w:hanging="360"/>
      </w:pPr>
      <w:rPr>
        <w:rFonts w:cstheme="minorBidi" w:hint="default"/>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82213F6"/>
    <w:multiLevelType w:val="hybridMultilevel"/>
    <w:tmpl w:val="1CC633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836744F"/>
    <w:multiLevelType w:val="hybridMultilevel"/>
    <w:tmpl w:val="672A0CFC"/>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1E5C55"/>
    <w:multiLevelType w:val="hybridMultilevel"/>
    <w:tmpl w:val="BD1ED596"/>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6B9847F2">
      <w:start w:val="1"/>
      <w:numFmt w:val="decimal"/>
      <w:lvlText w:val="%3)"/>
      <w:lvlJc w:val="left"/>
      <w:pPr>
        <w:ind w:left="4041" w:hanging="360"/>
      </w:pPr>
      <w:rPr>
        <w:rFonts w:hint="default"/>
      </w:r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1" w15:restartNumberingAfterBreak="0">
    <w:nsid w:val="23146F9B"/>
    <w:multiLevelType w:val="hybridMultilevel"/>
    <w:tmpl w:val="DC78988A"/>
    <w:lvl w:ilvl="0" w:tplc="E68C5056">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22" w15:restartNumberingAfterBreak="0">
    <w:nsid w:val="24311AF9"/>
    <w:multiLevelType w:val="hybridMultilevel"/>
    <w:tmpl w:val="06AC723C"/>
    <w:name w:val="WW8Num5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C14FAA"/>
    <w:multiLevelType w:val="multilevel"/>
    <w:tmpl w:val="0E8429FC"/>
    <w:name w:val="WW8Num2133"/>
    <w:lvl w:ilvl="0">
      <w:start w:val="3"/>
      <w:numFmt w:val="lowerLetter"/>
      <w:lvlText w:val="%1)"/>
      <w:lvlJc w:val="left"/>
      <w:pPr>
        <w:tabs>
          <w:tab w:val="num" w:pos="720"/>
        </w:tabs>
        <w:ind w:left="720" w:hanging="360"/>
      </w:pPr>
      <w:rPr>
        <w:rFonts w:ascii="Calibri" w:eastAsia="Times New Roman" w:hAnsi="Calibri" w:cs="Arial" w:hint="default"/>
        <w:color w:val="auto"/>
        <w:kern w:val="24"/>
        <w:sz w:val="24"/>
        <w:szCs w:val="24"/>
      </w:rPr>
    </w:lvl>
    <w:lvl w:ilvl="1">
      <w:start w:val="14"/>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9"/>
      <w:numFmt w:val="decimal"/>
      <w:lvlText w:val="%4."/>
      <w:lvlJc w:val="left"/>
      <w:pPr>
        <w:tabs>
          <w:tab w:val="num" w:pos="1800"/>
        </w:tabs>
        <w:ind w:left="1800" w:hanging="360"/>
      </w:pPr>
      <w:rPr>
        <w:b w:val="0"/>
        <w:bCs/>
        <w:i w:val="0"/>
        <w:i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C25403D"/>
    <w:multiLevelType w:val="hybridMultilevel"/>
    <w:tmpl w:val="5EAE92F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04150011">
      <w:start w:val="1"/>
      <w:numFmt w:val="decimal"/>
      <w:lvlText w:val="%3)"/>
      <w:lvlJc w:val="left"/>
      <w:pPr>
        <w:ind w:left="1068"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2CC07B8F"/>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B1610E"/>
    <w:multiLevelType w:val="hybridMultilevel"/>
    <w:tmpl w:val="57246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0CB2B3E"/>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E329FE"/>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C024A5"/>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39516D"/>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9066A3"/>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C371BD"/>
    <w:multiLevelType w:val="hybridMultilevel"/>
    <w:tmpl w:val="6AB654BC"/>
    <w:lvl w:ilvl="0" w:tplc="6ACEF8EA">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33F27CDF"/>
    <w:multiLevelType w:val="hybridMultilevel"/>
    <w:tmpl w:val="AAEEFA98"/>
    <w:lvl w:ilvl="0" w:tplc="04150011">
      <w:start w:val="1"/>
      <w:numFmt w:val="decimal"/>
      <w:lvlText w:val="%1)"/>
      <w:lvlJc w:val="left"/>
      <w:pPr>
        <w:ind w:left="1004" w:hanging="360"/>
      </w:pPr>
    </w:lvl>
    <w:lvl w:ilvl="1" w:tplc="58CCE6F2">
      <w:start w:val="1"/>
      <w:numFmt w:val="decimal"/>
      <w:lvlText w:val="%2."/>
      <w:lvlJc w:val="left"/>
      <w:pPr>
        <w:ind w:left="64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3F380820"/>
    <w:multiLevelType w:val="hybridMultilevel"/>
    <w:tmpl w:val="1CC6334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25E4672"/>
    <w:multiLevelType w:val="hybridMultilevel"/>
    <w:tmpl w:val="9AE27DA4"/>
    <w:lvl w:ilvl="0" w:tplc="E68C50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3890EF7"/>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25404B"/>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9464C0"/>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746673"/>
    <w:multiLevelType w:val="hybridMultilevel"/>
    <w:tmpl w:val="C62E7B7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02326"/>
    <w:multiLevelType w:val="hybridMultilevel"/>
    <w:tmpl w:val="67325B16"/>
    <w:lvl w:ilvl="0" w:tplc="FFFFFFFF">
      <w:start w:val="1"/>
      <w:numFmt w:val="lowerLetter"/>
      <w:lvlText w:val="%1)"/>
      <w:lvlJc w:val="left"/>
      <w:pPr>
        <w:ind w:left="1571" w:hanging="360"/>
      </w:pPr>
    </w:lvl>
    <w:lvl w:ilvl="1" w:tplc="04150017">
      <w:start w:val="1"/>
      <w:numFmt w:val="lowerLetter"/>
      <w:lvlText w:val="%2)"/>
      <w:lvlJc w:val="left"/>
      <w:pPr>
        <w:ind w:left="314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4AE7501D"/>
    <w:multiLevelType w:val="hybridMultilevel"/>
    <w:tmpl w:val="64126B30"/>
    <w:lvl w:ilvl="0" w:tplc="04150017">
      <w:start w:val="1"/>
      <w:numFmt w:val="lowerLetter"/>
      <w:lvlText w:val="%1)"/>
      <w:lvlJc w:val="left"/>
      <w:pPr>
        <w:ind w:left="3141" w:hanging="360"/>
      </w:p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42" w15:restartNumberingAfterBreak="0">
    <w:nsid w:val="4BB9480E"/>
    <w:multiLevelType w:val="hybridMultilevel"/>
    <w:tmpl w:val="E3E2F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6E43A2"/>
    <w:multiLevelType w:val="multilevel"/>
    <w:tmpl w:val="563EF138"/>
    <w:name w:val="WW8Num21322"/>
    <w:lvl w:ilvl="0">
      <w:start w:val="2"/>
      <w:numFmt w:val="decimal"/>
      <w:lvlText w:val="%1."/>
      <w:lvlJc w:val="left"/>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5064425F"/>
    <w:multiLevelType w:val="hybridMultilevel"/>
    <w:tmpl w:val="F356CE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2072F53"/>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1D15C6"/>
    <w:multiLevelType w:val="hybridMultilevel"/>
    <w:tmpl w:val="00064376"/>
    <w:lvl w:ilvl="0" w:tplc="305CB736">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549C258A"/>
    <w:multiLevelType w:val="hybridMultilevel"/>
    <w:tmpl w:val="03F8C030"/>
    <w:lvl w:ilvl="0" w:tplc="04150011">
      <w:start w:val="1"/>
      <w:numFmt w:val="decimal"/>
      <w:lvlText w:val="%1)"/>
      <w:lvlJc w:val="left"/>
      <w:pPr>
        <w:ind w:left="720" w:hanging="360"/>
      </w:p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351C3C"/>
    <w:multiLevelType w:val="hybridMultilevel"/>
    <w:tmpl w:val="D416C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1D655E"/>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5E5EB0"/>
    <w:multiLevelType w:val="hybridMultilevel"/>
    <w:tmpl w:val="35BE160E"/>
    <w:lvl w:ilvl="0" w:tplc="FF20FF78">
      <w:start w:val="1"/>
      <w:numFmt w:val="decimal"/>
      <w:lvlText w:val="%1)"/>
      <w:lvlJc w:val="left"/>
      <w:pPr>
        <w:ind w:left="1080" w:hanging="360"/>
      </w:pPr>
      <w:rPr>
        <w:rFonts w:cstheme="minorBidi" w:hint="default"/>
        <w:color w:val="auto"/>
        <w:sz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E617BF9"/>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942201"/>
    <w:multiLevelType w:val="multilevel"/>
    <w:tmpl w:val="026E75DA"/>
    <w:lvl w:ilvl="0">
      <w:start w:val="1"/>
      <w:numFmt w:val="decimal"/>
      <w:lvlText w:val="%1)"/>
      <w:lvlJc w:val="left"/>
      <w:rPr>
        <w:rFonts w:ascii="Calibri" w:eastAsia="Palatino Linotype" w:hAnsi="Calibri"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EC87B6E"/>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5B1E79"/>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DC031D"/>
    <w:multiLevelType w:val="hybridMultilevel"/>
    <w:tmpl w:val="2F8EA6D4"/>
    <w:lvl w:ilvl="0" w:tplc="5576233C">
      <w:start w:val="9"/>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062FBA"/>
    <w:multiLevelType w:val="hybridMultilevel"/>
    <w:tmpl w:val="52E2109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8"/>
      <w:numFmt w:val="decimal"/>
      <w:lvlText w:val="%3"/>
      <w:lvlJc w:val="left"/>
      <w:pPr>
        <w:ind w:left="2340" w:hanging="360"/>
      </w:pPr>
      <w:rPr>
        <w:color w:val="auto"/>
      </w:rPr>
    </w:lvl>
    <w:lvl w:ilvl="3" w:tplc="FFFFFFFF">
      <w:start w:val="1"/>
      <w:numFmt w:val="decimal"/>
      <w:lvlText w:val="%4."/>
      <w:lvlJc w:val="left"/>
      <w:pPr>
        <w:ind w:left="0" w:firstLine="0"/>
      </w:pPr>
      <w:rPr>
        <w:b w:val="0"/>
        <w:bCs w:val="0"/>
        <w:color w:val="000000"/>
      </w:rPr>
    </w:lvl>
    <w:lvl w:ilvl="4" w:tplc="FFFFFFFF">
      <w:start w:val="1"/>
      <w:numFmt w:val="decimal"/>
      <w:lvlText w:val="%5)"/>
      <w:lvlJc w:val="left"/>
      <w:pPr>
        <w:ind w:left="3810" w:hanging="570"/>
      </w:pPr>
    </w:lvl>
    <w:lvl w:ilvl="5" w:tplc="04150017">
      <w:start w:val="1"/>
      <w:numFmt w:val="lowerLetter"/>
      <w:lvlText w:val="%6)"/>
      <w:lvlJc w:val="left"/>
      <w:pPr>
        <w:ind w:left="3141"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64A25C1D"/>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401E7C"/>
    <w:multiLevelType w:val="hybridMultilevel"/>
    <w:tmpl w:val="7D3008FE"/>
    <w:lvl w:ilvl="0" w:tplc="04150017">
      <w:start w:val="1"/>
      <w:numFmt w:val="lowerLetter"/>
      <w:lvlText w:val="%1)"/>
      <w:lvlJc w:val="left"/>
      <w:pPr>
        <w:ind w:left="3141" w:hanging="360"/>
      </w:p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59" w15:restartNumberingAfterBreak="0">
    <w:nsid w:val="68294393"/>
    <w:multiLevelType w:val="multilevel"/>
    <w:tmpl w:val="0852A02E"/>
    <w:name w:val="WW8Num2132"/>
    <w:lvl w:ilvl="0">
      <w:start w:val="10"/>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699248B9"/>
    <w:multiLevelType w:val="hybridMultilevel"/>
    <w:tmpl w:val="488A28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69A23603"/>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B2A7892"/>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B7F2D29"/>
    <w:multiLevelType w:val="hybridMultilevel"/>
    <w:tmpl w:val="EBF84F7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C5D7DFD"/>
    <w:multiLevelType w:val="hybridMultilevel"/>
    <w:tmpl w:val="8356FB60"/>
    <w:lvl w:ilvl="0" w:tplc="04150011">
      <w:start w:val="1"/>
      <w:numFmt w:val="decimal"/>
      <w:lvlText w:val="%1)"/>
      <w:lvlJc w:val="left"/>
      <w:pPr>
        <w:ind w:left="720" w:hanging="360"/>
      </w:p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D120D2C"/>
    <w:multiLevelType w:val="hybridMultilevel"/>
    <w:tmpl w:val="598E07E6"/>
    <w:lvl w:ilvl="0" w:tplc="FFFFFFFF">
      <w:start w:val="1"/>
      <w:numFmt w:val="lowerLetter"/>
      <w:lvlText w:val="%1)"/>
      <w:lvlJc w:val="left"/>
      <w:pPr>
        <w:ind w:left="1571" w:hanging="360"/>
      </w:pPr>
    </w:lvl>
    <w:lvl w:ilvl="1" w:tplc="04150017">
      <w:start w:val="1"/>
      <w:numFmt w:val="lowerLetter"/>
      <w:lvlText w:val="%2)"/>
      <w:lvlJc w:val="left"/>
      <w:pPr>
        <w:ind w:left="314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6" w15:restartNumberingAfterBreak="0">
    <w:nsid w:val="6F420DFD"/>
    <w:multiLevelType w:val="hybridMultilevel"/>
    <w:tmpl w:val="C62E7B7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47E58C2"/>
    <w:multiLevelType w:val="hybridMultilevel"/>
    <w:tmpl w:val="AE5C76E8"/>
    <w:lvl w:ilvl="0" w:tplc="04150011">
      <w:start w:val="1"/>
      <w:numFmt w:val="decimal"/>
      <w:lvlText w:val="%1)"/>
      <w:lvlJc w:val="lef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68"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15:restartNumberingAfterBreak="0">
    <w:nsid w:val="778C0E9C"/>
    <w:multiLevelType w:val="hybridMultilevel"/>
    <w:tmpl w:val="BFD86B7C"/>
    <w:lvl w:ilvl="0" w:tplc="FFFFFFFF">
      <w:start w:val="1"/>
      <w:numFmt w:val="decimal"/>
      <w:lvlText w:val="%1."/>
      <w:lvlJc w:val="left"/>
      <w:pPr>
        <w:ind w:left="720" w:hanging="360"/>
      </w:pPr>
      <w:rPr>
        <w:rFonts w:cstheme="minorBidi" w:hint="default"/>
        <w:b w:val="0"/>
        <w:bCs w:val="0"/>
      </w:rPr>
    </w:lvl>
    <w:lvl w:ilvl="1" w:tplc="FFFFFFFF">
      <w:start w:val="1"/>
      <w:numFmt w:val="decimal"/>
      <w:lvlText w:val="%2)"/>
      <w:lvlJc w:val="left"/>
      <w:pPr>
        <w:ind w:left="107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827025"/>
    <w:multiLevelType w:val="hybridMultilevel"/>
    <w:tmpl w:val="31E23A22"/>
    <w:lvl w:ilvl="0" w:tplc="0F1C01F8">
      <w:start w:val="8"/>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2907" w:hanging="360"/>
      </w:pPr>
    </w:lvl>
    <w:lvl w:ilvl="5" w:tplc="04150017">
      <w:start w:val="1"/>
      <w:numFmt w:val="lowerLetter"/>
      <w:lvlText w:val="%6)"/>
      <w:lvlJc w:val="left"/>
      <w:pPr>
        <w:ind w:left="4500" w:hanging="36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9452950"/>
    <w:multiLevelType w:val="hybridMultilevel"/>
    <w:tmpl w:val="AE5C76E8"/>
    <w:lvl w:ilvl="0" w:tplc="FFFFFFFF">
      <w:start w:val="1"/>
      <w:numFmt w:val="decimal"/>
      <w:lvlText w:val="%1)"/>
      <w:lvlJc w:val="left"/>
      <w:pPr>
        <w:ind w:left="2907" w:hanging="360"/>
      </w:pPr>
    </w:lvl>
    <w:lvl w:ilvl="1" w:tplc="FFFFFFFF" w:tentative="1">
      <w:start w:val="1"/>
      <w:numFmt w:val="lowerLetter"/>
      <w:lvlText w:val="%2."/>
      <w:lvlJc w:val="left"/>
      <w:pPr>
        <w:ind w:left="3627" w:hanging="360"/>
      </w:pPr>
    </w:lvl>
    <w:lvl w:ilvl="2" w:tplc="FFFFFFFF" w:tentative="1">
      <w:start w:val="1"/>
      <w:numFmt w:val="lowerRoman"/>
      <w:lvlText w:val="%3."/>
      <w:lvlJc w:val="right"/>
      <w:pPr>
        <w:ind w:left="4347" w:hanging="180"/>
      </w:pPr>
    </w:lvl>
    <w:lvl w:ilvl="3" w:tplc="FFFFFFFF" w:tentative="1">
      <w:start w:val="1"/>
      <w:numFmt w:val="decimal"/>
      <w:lvlText w:val="%4."/>
      <w:lvlJc w:val="left"/>
      <w:pPr>
        <w:ind w:left="5067" w:hanging="360"/>
      </w:pPr>
    </w:lvl>
    <w:lvl w:ilvl="4" w:tplc="FFFFFFFF" w:tentative="1">
      <w:start w:val="1"/>
      <w:numFmt w:val="lowerLetter"/>
      <w:lvlText w:val="%5."/>
      <w:lvlJc w:val="left"/>
      <w:pPr>
        <w:ind w:left="5787" w:hanging="360"/>
      </w:pPr>
    </w:lvl>
    <w:lvl w:ilvl="5" w:tplc="FFFFFFFF" w:tentative="1">
      <w:start w:val="1"/>
      <w:numFmt w:val="lowerRoman"/>
      <w:lvlText w:val="%6."/>
      <w:lvlJc w:val="right"/>
      <w:pPr>
        <w:ind w:left="6507" w:hanging="180"/>
      </w:pPr>
    </w:lvl>
    <w:lvl w:ilvl="6" w:tplc="FFFFFFFF" w:tentative="1">
      <w:start w:val="1"/>
      <w:numFmt w:val="decimal"/>
      <w:lvlText w:val="%7."/>
      <w:lvlJc w:val="left"/>
      <w:pPr>
        <w:ind w:left="7227" w:hanging="360"/>
      </w:pPr>
    </w:lvl>
    <w:lvl w:ilvl="7" w:tplc="FFFFFFFF" w:tentative="1">
      <w:start w:val="1"/>
      <w:numFmt w:val="lowerLetter"/>
      <w:lvlText w:val="%8."/>
      <w:lvlJc w:val="left"/>
      <w:pPr>
        <w:ind w:left="7947" w:hanging="360"/>
      </w:pPr>
    </w:lvl>
    <w:lvl w:ilvl="8" w:tplc="FFFFFFFF" w:tentative="1">
      <w:start w:val="1"/>
      <w:numFmt w:val="lowerRoman"/>
      <w:lvlText w:val="%9."/>
      <w:lvlJc w:val="right"/>
      <w:pPr>
        <w:ind w:left="8667" w:hanging="180"/>
      </w:pPr>
    </w:lvl>
  </w:abstractNum>
  <w:abstractNum w:abstractNumId="72" w15:restartNumberingAfterBreak="0">
    <w:nsid w:val="7CB86B45"/>
    <w:multiLevelType w:val="hybridMultilevel"/>
    <w:tmpl w:val="C5468E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4150017">
      <w:start w:val="1"/>
      <w:numFmt w:val="lowerLetter"/>
      <w:lvlText w:val="%6)"/>
      <w:lvlJc w:val="left"/>
      <w:pPr>
        <w:ind w:left="3141"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D783776"/>
    <w:multiLevelType w:val="hybridMultilevel"/>
    <w:tmpl w:val="35A8D152"/>
    <w:lvl w:ilvl="0" w:tplc="FFFFFFFF">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3769249">
    <w:abstractNumId w:val="15"/>
  </w:num>
  <w:num w:numId="2" w16cid:durableId="403912909">
    <w:abstractNumId w:val="11"/>
  </w:num>
  <w:num w:numId="3" w16cid:durableId="591360857">
    <w:abstractNumId w:val="3"/>
  </w:num>
  <w:num w:numId="4" w16cid:durableId="316420088">
    <w:abstractNumId w:val="64"/>
  </w:num>
  <w:num w:numId="5" w16cid:durableId="633952927">
    <w:abstractNumId w:val="69"/>
  </w:num>
  <w:num w:numId="6" w16cid:durableId="763691481">
    <w:abstractNumId w:val="17"/>
  </w:num>
  <w:num w:numId="7" w16cid:durableId="1091466767">
    <w:abstractNumId w:val="50"/>
  </w:num>
  <w:num w:numId="8" w16cid:durableId="613246302">
    <w:abstractNumId w:val="46"/>
  </w:num>
  <w:num w:numId="9" w16cid:durableId="1256137316">
    <w:abstractNumId w:val="6"/>
  </w:num>
  <w:num w:numId="10" w16cid:durableId="1148478803">
    <w:abstractNumId w:val="33"/>
  </w:num>
  <w:num w:numId="11" w16cid:durableId="1700426366">
    <w:abstractNumId w:val="18"/>
  </w:num>
  <w:num w:numId="12" w16cid:durableId="1543788271">
    <w:abstractNumId w:val="39"/>
  </w:num>
  <w:num w:numId="13" w16cid:durableId="1572037570">
    <w:abstractNumId w:val="48"/>
  </w:num>
  <w:num w:numId="14" w16cid:durableId="1469281190">
    <w:abstractNumId w:val="68"/>
  </w:num>
  <w:num w:numId="15" w16cid:durableId="95371873">
    <w:abstractNumId w:val="20"/>
  </w:num>
  <w:num w:numId="16" w16cid:durableId="1078475517">
    <w:abstractNumId w:val="19"/>
  </w:num>
  <w:num w:numId="17" w16cid:durableId="463080089">
    <w:abstractNumId w:val="1"/>
  </w:num>
  <w:num w:numId="18" w16cid:durableId="650795327">
    <w:abstractNumId w:val="52"/>
  </w:num>
  <w:num w:numId="19" w16cid:durableId="1834755185">
    <w:abstractNumId w:val="8"/>
  </w:num>
  <w:num w:numId="20" w16cid:durableId="178012515">
    <w:abstractNumId w:val="13"/>
  </w:num>
  <w:num w:numId="21" w16cid:durableId="97332328">
    <w:abstractNumId w:val="35"/>
  </w:num>
  <w:num w:numId="22" w16cid:durableId="1618298576">
    <w:abstractNumId w:val="47"/>
  </w:num>
  <w:num w:numId="23" w16cid:durableId="162014110">
    <w:abstractNumId w:val="12"/>
  </w:num>
  <w:num w:numId="24" w16cid:durableId="1687516013">
    <w:abstractNumId w:val="58"/>
  </w:num>
  <w:num w:numId="25" w16cid:durableId="1902128503">
    <w:abstractNumId w:val="9"/>
  </w:num>
  <w:num w:numId="26" w16cid:durableId="1621764457">
    <w:abstractNumId w:val="60"/>
  </w:num>
  <w:num w:numId="27" w16cid:durableId="1041399205">
    <w:abstractNumId w:val="2"/>
  </w:num>
  <w:num w:numId="28" w16cid:durableId="326399188">
    <w:abstractNumId w:val="4"/>
  </w:num>
  <w:num w:numId="29" w16cid:durableId="1609389126">
    <w:abstractNumId w:val="66"/>
  </w:num>
  <w:num w:numId="30" w16cid:durableId="148638750">
    <w:abstractNumId w:val="49"/>
  </w:num>
  <w:num w:numId="31" w16cid:durableId="1915970368">
    <w:abstractNumId w:val="53"/>
  </w:num>
  <w:num w:numId="32" w16cid:durableId="1215119164">
    <w:abstractNumId w:val="31"/>
  </w:num>
  <w:num w:numId="33" w16cid:durableId="1024136490">
    <w:abstractNumId w:val="37"/>
  </w:num>
  <w:num w:numId="34" w16cid:durableId="460728092">
    <w:abstractNumId w:val="27"/>
  </w:num>
  <w:num w:numId="35" w16cid:durableId="1259631383">
    <w:abstractNumId w:val="36"/>
  </w:num>
  <w:num w:numId="36" w16cid:durableId="1175536973">
    <w:abstractNumId w:val="62"/>
  </w:num>
  <w:num w:numId="37" w16cid:durableId="437220926">
    <w:abstractNumId w:val="10"/>
  </w:num>
  <w:num w:numId="38" w16cid:durableId="1226992244">
    <w:abstractNumId w:val="61"/>
  </w:num>
  <w:num w:numId="39" w16cid:durableId="1279219739">
    <w:abstractNumId w:val="63"/>
  </w:num>
  <w:num w:numId="40" w16cid:durableId="467867355">
    <w:abstractNumId w:val="14"/>
  </w:num>
  <w:num w:numId="41" w16cid:durableId="1119568694">
    <w:abstractNumId w:val="28"/>
  </w:num>
  <w:num w:numId="42" w16cid:durableId="409817262">
    <w:abstractNumId w:val="29"/>
  </w:num>
  <w:num w:numId="43" w16cid:durableId="1726952372">
    <w:abstractNumId w:val="34"/>
  </w:num>
  <w:num w:numId="44" w16cid:durableId="58332893">
    <w:abstractNumId w:val="30"/>
  </w:num>
  <w:num w:numId="45" w16cid:durableId="1900901609">
    <w:abstractNumId w:val="73"/>
  </w:num>
  <w:num w:numId="46" w16cid:durableId="1896774174">
    <w:abstractNumId w:val="38"/>
  </w:num>
  <w:num w:numId="47" w16cid:durableId="1297225738">
    <w:abstractNumId w:val="51"/>
  </w:num>
  <w:num w:numId="48" w16cid:durableId="2074543055">
    <w:abstractNumId w:val="25"/>
  </w:num>
  <w:num w:numId="49" w16cid:durableId="1259018255">
    <w:abstractNumId w:val="54"/>
  </w:num>
  <w:num w:numId="50" w16cid:durableId="886180049">
    <w:abstractNumId w:val="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06094939">
    <w:abstractNumId w:val="56"/>
  </w:num>
  <w:num w:numId="52" w16cid:durableId="213810556">
    <w:abstractNumId w:val="72"/>
  </w:num>
  <w:num w:numId="53" w16cid:durableId="137571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3348761">
    <w:abstractNumId w:val="7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5308104">
    <w:abstractNumId w:val="21"/>
  </w:num>
  <w:num w:numId="56" w16cid:durableId="248661331">
    <w:abstractNumId w:val="40"/>
  </w:num>
  <w:num w:numId="57" w16cid:durableId="1059396884">
    <w:abstractNumId w:val="26"/>
  </w:num>
  <w:num w:numId="58" w16cid:durableId="111291669">
    <w:abstractNumId w:val="65"/>
  </w:num>
  <w:num w:numId="59" w16cid:durableId="669525449">
    <w:abstractNumId w:val="41"/>
  </w:num>
  <w:num w:numId="60" w16cid:durableId="515922323">
    <w:abstractNumId w:val="24"/>
  </w:num>
  <w:num w:numId="61" w16cid:durableId="140772061">
    <w:abstractNumId w:val="57"/>
  </w:num>
  <w:num w:numId="62" w16cid:durableId="946812938">
    <w:abstractNumId w:val="45"/>
  </w:num>
  <w:num w:numId="63" w16cid:durableId="1922332098">
    <w:abstractNumId w:val="67"/>
  </w:num>
  <w:num w:numId="64" w16cid:durableId="776102527">
    <w:abstractNumId w:val="71"/>
  </w:num>
  <w:num w:numId="65" w16cid:durableId="1336568105">
    <w:abstractNumId w:val="55"/>
  </w:num>
  <w:num w:numId="66" w16cid:durableId="522860826">
    <w:abstractNumId w:val="44"/>
  </w:num>
  <w:num w:numId="67" w16cid:durableId="1898929181">
    <w:abstractNumId w:val="7"/>
  </w:num>
  <w:num w:numId="68" w16cid:durableId="289211451">
    <w:abstractNumId w:val="42"/>
  </w:num>
  <w:num w:numId="69" w16cid:durableId="1742829360">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60"/>
    <w:rsid w:val="0000482B"/>
    <w:rsid w:val="0000515E"/>
    <w:rsid w:val="000114AC"/>
    <w:rsid w:val="00017D8E"/>
    <w:rsid w:val="000243E0"/>
    <w:rsid w:val="000313EF"/>
    <w:rsid w:val="000358C6"/>
    <w:rsid w:val="0004122B"/>
    <w:rsid w:val="00042DBD"/>
    <w:rsid w:val="0004343C"/>
    <w:rsid w:val="00046524"/>
    <w:rsid w:val="000513D3"/>
    <w:rsid w:val="00056C49"/>
    <w:rsid w:val="00061401"/>
    <w:rsid w:val="00061D65"/>
    <w:rsid w:val="0006409B"/>
    <w:rsid w:val="00064CBC"/>
    <w:rsid w:val="00065D11"/>
    <w:rsid w:val="000661C1"/>
    <w:rsid w:val="00072F2E"/>
    <w:rsid w:val="000733D9"/>
    <w:rsid w:val="000764DE"/>
    <w:rsid w:val="000773D8"/>
    <w:rsid w:val="00077CD2"/>
    <w:rsid w:val="0008621D"/>
    <w:rsid w:val="00093156"/>
    <w:rsid w:val="000A026E"/>
    <w:rsid w:val="000A0F0E"/>
    <w:rsid w:val="000A399F"/>
    <w:rsid w:val="000A461C"/>
    <w:rsid w:val="000B1F94"/>
    <w:rsid w:val="000B6D6A"/>
    <w:rsid w:val="000C156A"/>
    <w:rsid w:val="000C1B99"/>
    <w:rsid w:val="000C74A9"/>
    <w:rsid w:val="000D5462"/>
    <w:rsid w:val="000D7F4E"/>
    <w:rsid w:val="000E21E1"/>
    <w:rsid w:val="000F2A17"/>
    <w:rsid w:val="000F6DC6"/>
    <w:rsid w:val="000F7DE8"/>
    <w:rsid w:val="001006EC"/>
    <w:rsid w:val="00101448"/>
    <w:rsid w:val="001059D8"/>
    <w:rsid w:val="001067C7"/>
    <w:rsid w:val="00113AFC"/>
    <w:rsid w:val="001204F2"/>
    <w:rsid w:val="001268A9"/>
    <w:rsid w:val="00127874"/>
    <w:rsid w:val="00131B07"/>
    <w:rsid w:val="00132DB4"/>
    <w:rsid w:val="001330AF"/>
    <w:rsid w:val="00136F80"/>
    <w:rsid w:val="00145089"/>
    <w:rsid w:val="00145CD3"/>
    <w:rsid w:val="00146D5E"/>
    <w:rsid w:val="00150169"/>
    <w:rsid w:val="00150C26"/>
    <w:rsid w:val="00154121"/>
    <w:rsid w:val="00161078"/>
    <w:rsid w:val="00163315"/>
    <w:rsid w:val="00170733"/>
    <w:rsid w:val="00173398"/>
    <w:rsid w:val="00173D7E"/>
    <w:rsid w:val="0017486A"/>
    <w:rsid w:val="00186A94"/>
    <w:rsid w:val="0019499B"/>
    <w:rsid w:val="001963C3"/>
    <w:rsid w:val="00196B16"/>
    <w:rsid w:val="001B0CEE"/>
    <w:rsid w:val="001B4607"/>
    <w:rsid w:val="001B4C7B"/>
    <w:rsid w:val="001D2E91"/>
    <w:rsid w:val="001E4599"/>
    <w:rsid w:val="001E533F"/>
    <w:rsid w:val="001F61A7"/>
    <w:rsid w:val="00205688"/>
    <w:rsid w:val="00210B39"/>
    <w:rsid w:val="00223330"/>
    <w:rsid w:val="00232CE2"/>
    <w:rsid w:val="0023715E"/>
    <w:rsid w:val="0025131E"/>
    <w:rsid w:val="00254364"/>
    <w:rsid w:val="00257DBA"/>
    <w:rsid w:val="002600BF"/>
    <w:rsid w:val="00262632"/>
    <w:rsid w:val="00272F5E"/>
    <w:rsid w:val="00284461"/>
    <w:rsid w:val="00286F1F"/>
    <w:rsid w:val="002906CC"/>
    <w:rsid w:val="002922D1"/>
    <w:rsid w:val="002928C3"/>
    <w:rsid w:val="00292C31"/>
    <w:rsid w:val="0029359E"/>
    <w:rsid w:val="002939BD"/>
    <w:rsid w:val="002939DA"/>
    <w:rsid w:val="00293A08"/>
    <w:rsid w:val="00294AD2"/>
    <w:rsid w:val="002957E6"/>
    <w:rsid w:val="0029781E"/>
    <w:rsid w:val="002A1AB3"/>
    <w:rsid w:val="002A5E16"/>
    <w:rsid w:val="002A68C8"/>
    <w:rsid w:val="002B207A"/>
    <w:rsid w:val="002B6456"/>
    <w:rsid w:val="002B664C"/>
    <w:rsid w:val="002C0FEB"/>
    <w:rsid w:val="002C39AA"/>
    <w:rsid w:val="002C66E4"/>
    <w:rsid w:val="002D66A8"/>
    <w:rsid w:val="002D6742"/>
    <w:rsid w:val="002E189A"/>
    <w:rsid w:val="002E3AD3"/>
    <w:rsid w:val="002F2638"/>
    <w:rsid w:val="002F3470"/>
    <w:rsid w:val="002F49AB"/>
    <w:rsid w:val="002F70A4"/>
    <w:rsid w:val="00301468"/>
    <w:rsid w:val="00304CBB"/>
    <w:rsid w:val="0030540A"/>
    <w:rsid w:val="003075E7"/>
    <w:rsid w:val="00315F35"/>
    <w:rsid w:val="0032127F"/>
    <w:rsid w:val="00322B06"/>
    <w:rsid w:val="0032592D"/>
    <w:rsid w:val="00327181"/>
    <w:rsid w:val="00330D56"/>
    <w:rsid w:val="00331593"/>
    <w:rsid w:val="00332CAD"/>
    <w:rsid w:val="003409FA"/>
    <w:rsid w:val="0034462B"/>
    <w:rsid w:val="003477C1"/>
    <w:rsid w:val="00351F0A"/>
    <w:rsid w:val="00353A2C"/>
    <w:rsid w:val="00355537"/>
    <w:rsid w:val="00357648"/>
    <w:rsid w:val="003615C9"/>
    <w:rsid w:val="0036246F"/>
    <w:rsid w:val="00362A94"/>
    <w:rsid w:val="00371D8A"/>
    <w:rsid w:val="0037293E"/>
    <w:rsid w:val="00387E4A"/>
    <w:rsid w:val="00391459"/>
    <w:rsid w:val="00396248"/>
    <w:rsid w:val="00396250"/>
    <w:rsid w:val="003A21CB"/>
    <w:rsid w:val="003A24C0"/>
    <w:rsid w:val="003A3E98"/>
    <w:rsid w:val="003A58CD"/>
    <w:rsid w:val="003A6216"/>
    <w:rsid w:val="003A7052"/>
    <w:rsid w:val="003B3E6A"/>
    <w:rsid w:val="003C1AEC"/>
    <w:rsid w:val="003C23F2"/>
    <w:rsid w:val="003C483A"/>
    <w:rsid w:val="003D18FC"/>
    <w:rsid w:val="003D3BAE"/>
    <w:rsid w:val="003D5873"/>
    <w:rsid w:val="003D73E2"/>
    <w:rsid w:val="003D7E44"/>
    <w:rsid w:val="003E2EBF"/>
    <w:rsid w:val="003E32DB"/>
    <w:rsid w:val="003F673E"/>
    <w:rsid w:val="00400386"/>
    <w:rsid w:val="00405B60"/>
    <w:rsid w:val="00410AA3"/>
    <w:rsid w:val="0041544A"/>
    <w:rsid w:val="00417C0B"/>
    <w:rsid w:val="00425E2A"/>
    <w:rsid w:val="00427533"/>
    <w:rsid w:val="004309F0"/>
    <w:rsid w:val="004331C2"/>
    <w:rsid w:val="0044012B"/>
    <w:rsid w:val="00442D9F"/>
    <w:rsid w:val="004435F7"/>
    <w:rsid w:val="00445E2F"/>
    <w:rsid w:val="004554EF"/>
    <w:rsid w:val="00455578"/>
    <w:rsid w:val="00462570"/>
    <w:rsid w:val="00462E89"/>
    <w:rsid w:val="00464AAB"/>
    <w:rsid w:val="00465237"/>
    <w:rsid w:val="00466D99"/>
    <w:rsid w:val="004673F0"/>
    <w:rsid w:val="00486B9E"/>
    <w:rsid w:val="004921B8"/>
    <w:rsid w:val="004922D3"/>
    <w:rsid w:val="00492666"/>
    <w:rsid w:val="00493096"/>
    <w:rsid w:val="004A00FD"/>
    <w:rsid w:val="004A0C86"/>
    <w:rsid w:val="004A7464"/>
    <w:rsid w:val="004B6F9F"/>
    <w:rsid w:val="004C099A"/>
    <w:rsid w:val="004C7397"/>
    <w:rsid w:val="004C7C74"/>
    <w:rsid w:val="004D0665"/>
    <w:rsid w:val="004D35AB"/>
    <w:rsid w:val="004D68C6"/>
    <w:rsid w:val="004D69F1"/>
    <w:rsid w:val="004E2BEE"/>
    <w:rsid w:val="004E442C"/>
    <w:rsid w:val="004E4E7C"/>
    <w:rsid w:val="004E6425"/>
    <w:rsid w:val="004E6F2A"/>
    <w:rsid w:val="004F0260"/>
    <w:rsid w:val="004F73BF"/>
    <w:rsid w:val="005036A8"/>
    <w:rsid w:val="00507DDB"/>
    <w:rsid w:val="00516EA0"/>
    <w:rsid w:val="00526074"/>
    <w:rsid w:val="005306D0"/>
    <w:rsid w:val="00530A4E"/>
    <w:rsid w:val="00560C18"/>
    <w:rsid w:val="00561F68"/>
    <w:rsid w:val="00571485"/>
    <w:rsid w:val="00575B24"/>
    <w:rsid w:val="00577D97"/>
    <w:rsid w:val="005948F5"/>
    <w:rsid w:val="005A2066"/>
    <w:rsid w:val="005A2C2A"/>
    <w:rsid w:val="005A3D97"/>
    <w:rsid w:val="005A490F"/>
    <w:rsid w:val="005B4564"/>
    <w:rsid w:val="005B5FA8"/>
    <w:rsid w:val="005B75AF"/>
    <w:rsid w:val="005C45DF"/>
    <w:rsid w:val="005C7E93"/>
    <w:rsid w:val="005E4157"/>
    <w:rsid w:val="005E742D"/>
    <w:rsid w:val="005F39DC"/>
    <w:rsid w:val="0060142C"/>
    <w:rsid w:val="00607582"/>
    <w:rsid w:val="006177F0"/>
    <w:rsid w:val="00631839"/>
    <w:rsid w:val="0064499C"/>
    <w:rsid w:val="0065184A"/>
    <w:rsid w:val="00651CBE"/>
    <w:rsid w:val="0065245E"/>
    <w:rsid w:val="00654D32"/>
    <w:rsid w:val="00655B6C"/>
    <w:rsid w:val="0066001C"/>
    <w:rsid w:val="006609FD"/>
    <w:rsid w:val="006630B0"/>
    <w:rsid w:val="00664EC5"/>
    <w:rsid w:val="00671A39"/>
    <w:rsid w:val="00690E47"/>
    <w:rsid w:val="00694284"/>
    <w:rsid w:val="006955EA"/>
    <w:rsid w:val="006A336E"/>
    <w:rsid w:val="006B36DC"/>
    <w:rsid w:val="006B4840"/>
    <w:rsid w:val="006B5E72"/>
    <w:rsid w:val="006C489A"/>
    <w:rsid w:val="006D0FB4"/>
    <w:rsid w:val="006D21E3"/>
    <w:rsid w:val="006D3418"/>
    <w:rsid w:val="006D758A"/>
    <w:rsid w:val="006D7886"/>
    <w:rsid w:val="006E01AF"/>
    <w:rsid w:val="006E0B88"/>
    <w:rsid w:val="006E4752"/>
    <w:rsid w:val="006E481C"/>
    <w:rsid w:val="006E4A19"/>
    <w:rsid w:val="006E66AF"/>
    <w:rsid w:val="006F0B26"/>
    <w:rsid w:val="006F11AE"/>
    <w:rsid w:val="006F7131"/>
    <w:rsid w:val="00701F78"/>
    <w:rsid w:val="00702A3E"/>
    <w:rsid w:val="00702BD4"/>
    <w:rsid w:val="00716A0C"/>
    <w:rsid w:val="00721940"/>
    <w:rsid w:val="00722EE4"/>
    <w:rsid w:val="007233DD"/>
    <w:rsid w:val="007265D8"/>
    <w:rsid w:val="00727DBA"/>
    <w:rsid w:val="0073741A"/>
    <w:rsid w:val="0074100D"/>
    <w:rsid w:val="00744848"/>
    <w:rsid w:val="007477E9"/>
    <w:rsid w:val="00750EC6"/>
    <w:rsid w:val="00756468"/>
    <w:rsid w:val="0076093E"/>
    <w:rsid w:val="00762CD8"/>
    <w:rsid w:val="007705E6"/>
    <w:rsid w:val="00770B51"/>
    <w:rsid w:val="00771B91"/>
    <w:rsid w:val="007721EB"/>
    <w:rsid w:val="00776DF8"/>
    <w:rsid w:val="00781FDF"/>
    <w:rsid w:val="0079049E"/>
    <w:rsid w:val="00793DE3"/>
    <w:rsid w:val="007941E4"/>
    <w:rsid w:val="0079551E"/>
    <w:rsid w:val="007974E5"/>
    <w:rsid w:val="007B0DB3"/>
    <w:rsid w:val="007B7486"/>
    <w:rsid w:val="007C118F"/>
    <w:rsid w:val="007D0207"/>
    <w:rsid w:val="007D063D"/>
    <w:rsid w:val="007D090C"/>
    <w:rsid w:val="007D4D30"/>
    <w:rsid w:val="007D6E71"/>
    <w:rsid w:val="007D7A79"/>
    <w:rsid w:val="007E0211"/>
    <w:rsid w:val="007E1C7B"/>
    <w:rsid w:val="007E2320"/>
    <w:rsid w:val="007E350F"/>
    <w:rsid w:val="007F3072"/>
    <w:rsid w:val="007F33F0"/>
    <w:rsid w:val="007F3E6E"/>
    <w:rsid w:val="007F3E9B"/>
    <w:rsid w:val="00800E44"/>
    <w:rsid w:val="00813FD7"/>
    <w:rsid w:val="00816EDA"/>
    <w:rsid w:val="00820323"/>
    <w:rsid w:val="00821189"/>
    <w:rsid w:val="008268AB"/>
    <w:rsid w:val="00826F69"/>
    <w:rsid w:val="00827DF5"/>
    <w:rsid w:val="00831F43"/>
    <w:rsid w:val="00837109"/>
    <w:rsid w:val="00842792"/>
    <w:rsid w:val="00844DBA"/>
    <w:rsid w:val="0086242B"/>
    <w:rsid w:val="00862E66"/>
    <w:rsid w:val="00862F32"/>
    <w:rsid w:val="00863623"/>
    <w:rsid w:val="00864FAF"/>
    <w:rsid w:val="00865F75"/>
    <w:rsid w:val="00871CE1"/>
    <w:rsid w:val="00875C25"/>
    <w:rsid w:val="008761B9"/>
    <w:rsid w:val="00876415"/>
    <w:rsid w:val="00876ABD"/>
    <w:rsid w:val="00883C65"/>
    <w:rsid w:val="00887246"/>
    <w:rsid w:val="00895995"/>
    <w:rsid w:val="00895D5D"/>
    <w:rsid w:val="008A2628"/>
    <w:rsid w:val="008A31A0"/>
    <w:rsid w:val="008A53B1"/>
    <w:rsid w:val="008B0DEC"/>
    <w:rsid w:val="008B3A29"/>
    <w:rsid w:val="008B40BC"/>
    <w:rsid w:val="008B4EA3"/>
    <w:rsid w:val="008C2696"/>
    <w:rsid w:val="008D32F4"/>
    <w:rsid w:val="008D64DB"/>
    <w:rsid w:val="008D7CA6"/>
    <w:rsid w:val="008E28A6"/>
    <w:rsid w:val="008E4F5D"/>
    <w:rsid w:val="008F47DB"/>
    <w:rsid w:val="0090370F"/>
    <w:rsid w:val="00906855"/>
    <w:rsid w:val="00910F91"/>
    <w:rsid w:val="00916327"/>
    <w:rsid w:val="009240E0"/>
    <w:rsid w:val="009267A0"/>
    <w:rsid w:val="00926A76"/>
    <w:rsid w:val="00927F9D"/>
    <w:rsid w:val="00930575"/>
    <w:rsid w:val="009317D2"/>
    <w:rsid w:val="009347DF"/>
    <w:rsid w:val="0094282B"/>
    <w:rsid w:val="00955A50"/>
    <w:rsid w:val="00956F35"/>
    <w:rsid w:val="00962B8E"/>
    <w:rsid w:val="00963257"/>
    <w:rsid w:val="00963D82"/>
    <w:rsid w:val="00966CF7"/>
    <w:rsid w:val="009728AC"/>
    <w:rsid w:val="0097603A"/>
    <w:rsid w:val="00986C95"/>
    <w:rsid w:val="00992E6B"/>
    <w:rsid w:val="00996B1E"/>
    <w:rsid w:val="009A0FC4"/>
    <w:rsid w:val="009A4240"/>
    <w:rsid w:val="009A67BC"/>
    <w:rsid w:val="009A7DCD"/>
    <w:rsid w:val="009B0FEE"/>
    <w:rsid w:val="009B10E6"/>
    <w:rsid w:val="009B5A9E"/>
    <w:rsid w:val="009B607E"/>
    <w:rsid w:val="009B61FB"/>
    <w:rsid w:val="009C1164"/>
    <w:rsid w:val="009C7033"/>
    <w:rsid w:val="009C7329"/>
    <w:rsid w:val="009D4DA6"/>
    <w:rsid w:val="009D531C"/>
    <w:rsid w:val="009E07A4"/>
    <w:rsid w:val="009E1575"/>
    <w:rsid w:val="009E2205"/>
    <w:rsid w:val="009E5A03"/>
    <w:rsid w:val="009F17EB"/>
    <w:rsid w:val="009F486E"/>
    <w:rsid w:val="009F5594"/>
    <w:rsid w:val="00A15B87"/>
    <w:rsid w:val="00A15BD1"/>
    <w:rsid w:val="00A258F9"/>
    <w:rsid w:val="00A30313"/>
    <w:rsid w:val="00A342FA"/>
    <w:rsid w:val="00A353C4"/>
    <w:rsid w:val="00A35AE8"/>
    <w:rsid w:val="00A409A6"/>
    <w:rsid w:val="00A46F27"/>
    <w:rsid w:val="00A702F5"/>
    <w:rsid w:val="00A70EA2"/>
    <w:rsid w:val="00A76570"/>
    <w:rsid w:val="00A77D63"/>
    <w:rsid w:val="00A903C1"/>
    <w:rsid w:val="00A91A95"/>
    <w:rsid w:val="00A91B56"/>
    <w:rsid w:val="00AA0C79"/>
    <w:rsid w:val="00AA1509"/>
    <w:rsid w:val="00AA67AA"/>
    <w:rsid w:val="00AB1A04"/>
    <w:rsid w:val="00AB57A9"/>
    <w:rsid w:val="00AB7261"/>
    <w:rsid w:val="00AC4CC0"/>
    <w:rsid w:val="00AD2DA4"/>
    <w:rsid w:val="00AD4EE8"/>
    <w:rsid w:val="00AE2BC4"/>
    <w:rsid w:val="00AE58E5"/>
    <w:rsid w:val="00AF02FF"/>
    <w:rsid w:val="00AF2A8A"/>
    <w:rsid w:val="00AF651D"/>
    <w:rsid w:val="00AF72F5"/>
    <w:rsid w:val="00B033E3"/>
    <w:rsid w:val="00B03769"/>
    <w:rsid w:val="00B06BEE"/>
    <w:rsid w:val="00B10ED5"/>
    <w:rsid w:val="00B14768"/>
    <w:rsid w:val="00B15C6E"/>
    <w:rsid w:val="00B233AC"/>
    <w:rsid w:val="00B23F09"/>
    <w:rsid w:val="00B24504"/>
    <w:rsid w:val="00B26C5A"/>
    <w:rsid w:val="00B277E6"/>
    <w:rsid w:val="00B30D76"/>
    <w:rsid w:val="00B31F1C"/>
    <w:rsid w:val="00B32841"/>
    <w:rsid w:val="00B33D7D"/>
    <w:rsid w:val="00B345B7"/>
    <w:rsid w:val="00B45BB0"/>
    <w:rsid w:val="00B53201"/>
    <w:rsid w:val="00B5529C"/>
    <w:rsid w:val="00B559FA"/>
    <w:rsid w:val="00B63C15"/>
    <w:rsid w:val="00B65BD7"/>
    <w:rsid w:val="00B65E2D"/>
    <w:rsid w:val="00B7375B"/>
    <w:rsid w:val="00B745E4"/>
    <w:rsid w:val="00B757EF"/>
    <w:rsid w:val="00B83F24"/>
    <w:rsid w:val="00B87EF6"/>
    <w:rsid w:val="00B9269F"/>
    <w:rsid w:val="00B94197"/>
    <w:rsid w:val="00B94B96"/>
    <w:rsid w:val="00BA07FB"/>
    <w:rsid w:val="00BA41BF"/>
    <w:rsid w:val="00BA624F"/>
    <w:rsid w:val="00BA7EF8"/>
    <w:rsid w:val="00BB1994"/>
    <w:rsid w:val="00BB415D"/>
    <w:rsid w:val="00BC3BC0"/>
    <w:rsid w:val="00BC4937"/>
    <w:rsid w:val="00BD030F"/>
    <w:rsid w:val="00BD6542"/>
    <w:rsid w:val="00BE24EC"/>
    <w:rsid w:val="00BE40A4"/>
    <w:rsid w:val="00C018EE"/>
    <w:rsid w:val="00C03F4F"/>
    <w:rsid w:val="00C0629F"/>
    <w:rsid w:val="00C06F13"/>
    <w:rsid w:val="00C12D8D"/>
    <w:rsid w:val="00C13516"/>
    <w:rsid w:val="00C14CFC"/>
    <w:rsid w:val="00C151D5"/>
    <w:rsid w:val="00C20B10"/>
    <w:rsid w:val="00C22EBF"/>
    <w:rsid w:val="00C3055A"/>
    <w:rsid w:val="00C33BB9"/>
    <w:rsid w:val="00C35DB4"/>
    <w:rsid w:val="00C36CF8"/>
    <w:rsid w:val="00C450C6"/>
    <w:rsid w:val="00C46BAF"/>
    <w:rsid w:val="00C50A8E"/>
    <w:rsid w:val="00C51960"/>
    <w:rsid w:val="00C5431F"/>
    <w:rsid w:val="00C54EB7"/>
    <w:rsid w:val="00C57AAA"/>
    <w:rsid w:val="00C71F46"/>
    <w:rsid w:val="00C753D0"/>
    <w:rsid w:val="00C80C34"/>
    <w:rsid w:val="00C82925"/>
    <w:rsid w:val="00C8337F"/>
    <w:rsid w:val="00C84DBC"/>
    <w:rsid w:val="00C90D21"/>
    <w:rsid w:val="00CA20F7"/>
    <w:rsid w:val="00CA26CA"/>
    <w:rsid w:val="00CA2DF8"/>
    <w:rsid w:val="00CB2C96"/>
    <w:rsid w:val="00CB6B99"/>
    <w:rsid w:val="00CC08E4"/>
    <w:rsid w:val="00CC1F4B"/>
    <w:rsid w:val="00CC3889"/>
    <w:rsid w:val="00CC41B9"/>
    <w:rsid w:val="00CC621D"/>
    <w:rsid w:val="00CC763F"/>
    <w:rsid w:val="00CD1452"/>
    <w:rsid w:val="00CD45F2"/>
    <w:rsid w:val="00CD671B"/>
    <w:rsid w:val="00CE4410"/>
    <w:rsid w:val="00CE62F4"/>
    <w:rsid w:val="00CF3E7E"/>
    <w:rsid w:val="00D00D8B"/>
    <w:rsid w:val="00D05642"/>
    <w:rsid w:val="00D07C3B"/>
    <w:rsid w:val="00D14B0B"/>
    <w:rsid w:val="00D14BCD"/>
    <w:rsid w:val="00D20046"/>
    <w:rsid w:val="00D20B62"/>
    <w:rsid w:val="00D257DE"/>
    <w:rsid w:val="00D25DD6"/>
    <w:rsid w:val="00D26D70"/>
    <w:rsid w:val="00D32C55"/>
    <w:rsid w:val="00D33507"/>
    <w:rsid w:val="00D34D53"/>
    <w:rsid w:val="00D367B4"/>
    <w:rsid w:val="00D378B8"/>
    <w:rsid w:val="00D420AA"/>
    <w:rsid w:val="00D421B7"/>
    <w:rsid w:val="00D438C9"/>
    <w:rsid w:val="00D52C72"/>
    <w:rsid w:val="00D621B2"/>
    <w:rsid w:val="00D630D3"/>
    <w:rsid w:val="00D63D5C"/>
    <w:rsid w:val="00D701EF"/>
    <w:rsid w:val="00D76960"/>
    <w:rsid w:val="00D80A75"/>
    <w:rsid w:val="00D90AB4"/>
    <w:rsid w:val="00D93377"/>
    <w:rsid w:val="00D9393A"/>
    <w:rsid w:val="00D95710"/>
    <w:rsid w:val="00DA0DD2"/>
    <w:rsid w:val="00DA3FE7"/>
    <w:rsid w:val="00DA5D29"/>
    <w:rsid w:val="00DB0F1F"/>
    <w:rsid w:val="00DB651B"/>
    <w:rsid w:val="00DC0C28"/>
    <w:rsid w:val="00DC7BF7"/>
    <w:rsid w:val="00DD00F7"/>
    <w:rsid w:val="00DD7BF6"/>
    <w:rsid w:val="00DE0E05"/>
    <w:rsid w:val="00DE30AD"/>
    <w:rsid w:val="00DE5D32"/>
    <w:rsid w:val="00E03C81"/>
    <w:rsid w:val="00E060FA"/>
    <w:rsid w:val="00E06510"/>
    <w:rsid w:val="00E10CFC"/>
    <w:rsid w:val="00E11EF6"/>
    <w:rsid w:val="00E1376E"/>
    <w:rsid w:val="00E165F2"/>
    <w:rsid w:val="00E17516"/>
    <w:rsid w:val="00E20369"/>
    <w:rsid w:val="00E23679"/>
    <w:rsid w:val="00E26A8C"/>
    <w:rsid w:val="00E30BCC"/>
    <w:rsid w:val="00E364D5"/>
    <w:rsid w:val="00E4167F"/>
    <w:rsid w:val="00E42815"/>
    <w:rsid w:val="00E42EBD"/>
    <w:rsid w:val="00E43DF6"/>
    <w:rsid w:val="00E52976"/>
    <w:rsid w:val="00E55998"/>
    <w:rsid w:val="00E62FAC"/>
    <w:rsid w:val="00E64467"/>
    <w:rsid w:val="00E7180C"/>
    <w:rsid w:val="00E745A0"/>
    <w:rsid w:val="00E769F5"/>
    <w:rsid w:val="00E8032E"/>
    <w:rsid w:val="00E811BF"/>
    <w:rsid w:val="00E81A0C"/>
    <w:rsid w:val="00E835E4"/>
    <w:rsid w:val="00E84F55"/>
    <w:rsid w:val="00E97EC9"/>
    <w:rsid w:val="00EA24A6"/>
    <w:rsid w:val="00EB26A0"/>
    <w:rsid w:val="00EB489B"/>
    <w:rsid w:val="00EC0728"/>
    <w:rsid w:val="00EC2564"/>
    <w:rsid w:val="00ED2EBF"/>
    <w:rsid w:val="00EE1A66"/>
    <w:rsid w:val="00EE3BCA"/>
    <w:rsid w:val="00EE6B8B"/>
    <w:rsid w:val="00EF3CB7"/>
    <w:rsid w:val="00EF48A5"/>
    <w:rsid w:val="00F11A39"/>
    <w:rsid w:val="00F12ABA"/>
    <w:rsid w:val="00F154CD"/>
    <w:rsid w:val="00F15641"/>
    <w:rsid w:val="00F21195"/>
    <w:rsid w:val="00F21C3A"/>
    <w:rsid w:val="00F2518F"/>
    <w:rsid w:val="00F302A9"/>
    <w:rsid w:val="00F31284"/>
    <w:rsid w:val="00F33CF5"/>
    <w:rsid w:val="00F35BB8"/>
    <w:rsid w:val="00F6178A"/>
    <w:rsid w:val="00F63548"/>
    <w:rsid w:val="00F70B90"/>
    <w:rsid w:val="00F9105D"/>
    <w:rsid w:val="00F96F12"/>
    <w:rsid w:val="00FA4EA7"/>
    <w:rsid w:val="00FA4F5B"/>
    <w:rsid w:val="00FA60C5"/>
    <w:rsid w:val="00FB18B9"/>
    <w:rsid w:val="00FB3A80"/>
    <w:rsid w:val="00FB3BF6"/>
    <w:rsid w:val="00FB6ED8"/>
    <w:rsid w:val="00FC0DD1"/>
    <w:rsid w:val="00FC0FE5"/>
    <w:rsid w:val="00FC3E48"/>
    <w:rsid w:val="00FC59CE"/>
    <w:rsid w:val="00FC6583"/>
    <w:rsid w:val="00FC6A60"/>
    <w:rsid w:val="00FC77B1"/>
    <w:rsid w:val="00FD3083"/>
    <w:rsid w:val="00FE489F"/>
    <w:rsid w:val="00FE6FAD"/>
    <w:rsid w:val="00FE7F32"/>
    <w:rsid w:val="00FF4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6DFCD"/>
  <w15:chartTrackingRefBased/>
  <w15:docId w15:val="{A95ADF97-31CC-451D-83E6-D9BC4F46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5B6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5B60"/>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29781E"/>
    <w:rPr>
      <w:color w:val="0563C1" w:themeColor="hyperlink"/>
      <w:u w:val="single"/>
    </w:rPr>
  </w:style>
  <w:style w:type="character" w:styleId="Nierozpoznanawzmianka">
    <w:name w:val="Unresolved Mention"/>
    <w:basedOn w:val="Domylnaczcionkaakapitu"/>
    <w:uiPriority w:val="99"/>
    <w:semiHidden/>
    <w:unhideWhenUsed/>
    <w:rsid w:val="0029781E"/>
    <w:rPr>
      <w:color w:val="605E5C"/>
      <w:shd w:val="clear" w:color="auto" w:fill="E1DFDD"/>
    </w:rPr>
  </w:style>
  <w:style w:type="paragraph" w:styleId="Akapitzlist">
    <w:name w:val="List Paragraph"/>
    <w:aliases w:val="L1,Numerowanie,Akapit z listą5,T_SZ_List Paragraph,normalny tekst,Akapit z listą BS,CW_Lista,Colorful List Accent 1,List Paragraph,Akapit z listą4,Akapit z listą1,Średnia siatka 1 — akcent 21,sw tekst,Wypunktowanie,Colorful List - Accent "/>
    <w:basedOn w:val="Normalny"/>
    <w:link w:val="AkapitzlistZnak"/>
    <w:uiPriority w:val="99"/>
    <w:qFormat/>
    <w:rsid w:val="0029781E"/>
    <w:pPr>
      <w:ind w:left="720"/>
      <w:contextualSpacing/>
    </w:pPr>
  </w:style>
  <w:style w:type="character" w:styleId="Odwoaniedokomentarza">
    <w:name w:val="annotation reference"/>
    <w:basedOn w:val="Domylnaczcionkaakapitu"/>
    <w:unhideWhenUsed/>
    <w:rsid w:val="00DB651B"/>
    <w:rPr>
      <w:sz w:val="16"/>
      <w:szCs w:val="16"/>
    </w:rPr>
  </w:style>
  <w:style w:type="paragraph" w:styleId="Tekstkomentarza">
    <w:name w:val="annotation text"/>
    <w:basedOn w:val="Normalny"/>
    <w:link w:val="TekstkomentarzaZnak"/>
    <w:unhideWhenUsed/>
    <w:rsid w:val="00DB651B"/>
    <w:pPr>
      <w:spacing w:line="240" w:lineRule="auto"/>
    </w:pPr>
    <w:rPr>
      <w:sz w:val="20"/>
      <w:szCs w:val="20"/>
    </w:rPr>
  </w:style>
  <w:style w:type="character" w:customStyle="1" w:styleId="TekstkomentarzaZnak">
    <w:name w:val="Tekst komentarza Znak"/>
    <w:basedOn w:val="Domylnaczcionkaakapitu"/>
    <w:link w:val="Tekstkomentarza"/>
    <w:rsid w:val="00DB651B"/>
    <w:rPr>
      <w:sz w:val="20"/>
      <w:szCs w:val="20"/>
    </w:rPr>
  </w:style>
  <w:style w:type="paragraph" w:styleId="Tematkomentarza">
    <w:name w:val="annotation subject"/>
    <w:basedOn w:val="Tekstkomentarza"/>
    <w:next w:val="Tekstkomentarza"/>
    <w:link w:val="TematkomentarzaZnak"/>
    <w:uiPriority w:val="99"/>
    <w:semiHidden/>
    <w:unhideWhenUsed/>
    <w:rsid w:val="00DB651B"/>
    <w:rPr>
      <w:b/>
      <w:bCs/>
    </w:rPr>
  </w:style>
  <w:style w:type="character" w:customStyle="1" w:styleId="TematkomentarzaZnak">
    <w:name w:val="Temat komentarza Znak"/>
    <w:basedOn w:val="TekstkomentarzaZnak"/>
    <w:link w:val="Tematkomentarza"/>
    <w:uiPriority w:val="99"/>
    <w:semiHidden/>
    <w:rsid w:val="00DB651B"/>
    <w:rPr>
      <w:b/>
      <w:bCs/>
      <w:sz w:val="20"/>
      <w:szCs w:val="20"/>
    </w:rPr>
  </w:style>
  <w:style w:type="paragraph" w:styleId="Nagwek">
    <w:name w:val="header"/>
    <w:basedOn w:val="Normalny"/>
    <w:link w:val="NagwekZnak"/>
    <w:uiPriority w:val="99"/>
    <w:unhideWhenUsed/>
    <w:rsid w:val="009F17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17EB"/>
  </w:style>
  <w:style w:type="paragraph" w:styleId="Stopka">
    <w:name w:val="footer"/>
    <w:basedOn w:val="Normalny"/>
    <w:link w:val="StopkaZnak"/>
    <w:uiPriority w:val="99"/>
    <w:unhideWhenUsed/>
    <w:rsid w:val="009F17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17EB"/>
  </w:style>
  <w:style w:type="character" w:customStyle="1" w:styleId="AkapitzlistZnak">
    <w:name w:val="Akapit z listą Znak"/>
    <w:aliases w:val="L1 Znak,Numerowanie Znak,Akapit z listą5 Znak,T_SZ_List Paragraph Znak,normalny tekst Znak,Akapit z listą BS Znak,CW_Lista Znak,Colorful List Accent 1 Znak,List Paragraph Znak,Akapit z listą4 Znak,Akapit z listą1 Znak,sw tekst Znak"/>
    <w:basedOn w:val="Domylnaczcionkaakapitu"/>
    <w:link w:val="Akapitzlist"/>
    <w:uiPriority w:val="99"/>
    <w:qFormat/>
    <w:rsid w:val="006F0B26"/>
  </w:style>
  <w:style w:type="character" w:customStyle="1" w:styleId="TekstkomentarzaZnak1">
    <w:name w:val="Tekst komentarza Znak1"/>
    <w:basedOn w:val="Domylnaczcionkaakapitu"/>
    <w:semiHidden/>
    <w:locked/>
    <w:rsid w:val="00A409A6"/>
    <w:rPr>
      <w:rFonts w:cs="Times New Roman"/>
    </w:rPr>
  </w:style>
  <w:style w:type="paragraph" w:customStyle="1" w:styleId="pkt">
    <w:name w:val="pkt"/>
    <w:basedOn w:val="Normalny"/>
    <w:rsid w:val="009E07A4"/>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FC6583"/>
    <w:pPr>
      <w:suppressAutoHyphens/>
      <w:spacing w:after="0" w:line="240" w:lineRule="auto"/>
      <w:jc w:val="both"/>
    </w:pPr>
    <w:rPr>
      <w:rFonts w:ascii="Times New Roman" w:eastAsia="Times New Roman" w:hAnsi="Times New Roman" w:cs="Times New Roman"/>
      <w:sz w:val="24"/>
      <w:szCs w:val="24"/>
      <w:lang w:val="x-none" w:eastAsia="ar-SA"/>
    </w:rPr>
  </w:style>
  <w:style w:type="character" w:customStyle="1" w:styleId="cf01">
    <w:name w:val="cf01"/>
    <w:basedOn w:val="Domylnaczcionkaakapitu"/>
    <w:rsid w:val="00CC08E4"/>
    <w:rPr>
      <w:rFonts w:ascii="Segoe UI" w:hAnsi="Segoe UI" w:cs="Segoe UI" w:hint="default"/>
      <w:sz w:val="18"/>
      <w:szCs w:val="18"/>
    </w:rPr>
  </w:style>
  <w:style w:type="character" w:customStyle="1" w:styleId="cf11">
    <w:name w:val="cf11"/>
    <w:basedOn w:val="Domylnaczcionkaakapitu"/>
    <w:rsid w:val="00CC08E4"/>
    <w:rPr>
      <w:rFonts w:ascii="Segoe UI" w:hAnsi="Segoe UI" w:cs="Segoe UI" w:hint="default"/>
      <w:sz w:val="18"/>
      <w:szCs w:val="18"/>
    </w:rPr>
  </w:style>
  <w:style w:type="paragraph" w:styleId="Poprawka">
    <w:name w:val="Revision"/>
    <w:hidden/>
    <w:uiPriority w:val="99"/>
    <w:semiHidden/>
    <w:rsid w:val="00816EDA"/>
    <w:pPr>
      <w:spacing w:after="0" w:line="240" w:lineRule="auto"/>
    </w:pPr>
  </w:style>
  <w:style w:type="character" w:styleId="UyteHipercze">
    <w:name w:val="FollowedHyperlink"/>
    <w:basedOn w:val="Domylnaczcionkaakapitu"/>
    <w:uiPriority w:val="99"/>
    <w:semiHidden/>
    <w:unhideWhenUsed/>
    <w:rsid w:val="004A00FD"/>
    <w:rPr>
      <w:color w:val="954F72" w:themeColor="followedHyperlink"/>
      <w:u w:val="single"/>
    </w:rPr>
  </w:style>
  <w:style w:type="paragraph" w:customStyle="1" w:styleId="text-justify">
    <w:name w:val="text-justify"/>
    <w:basedOn w:val="Normalny"/>
    <w:qFormat/>
    <w:rsid w:val="00E8032E"/>
    <w:pPr>
      <w:spacing w:beforeAutospacing="1" w:after="0" w:afterAutospacing="1"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E8032E"/>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E8032E"/>
    <w:pPr>
      <w:widowControl w:val="0"/>
      <w:shd w:val="clear" w:color="auto" w:fill="FFFFFF"/>
      <w:spacing w:after="0" w:line="296" w:lineRule="exact"/>
      <w:ind w:hanging="780"/>
    </w:pPr>
    <w:rPr>
      <w:rFonts w:ascii="Palatino Linotype" w:eastAsia="Palatino Linotype" w:hAnsi="Palatino Linotype" w:cs="Palatino Linotype"/>
    </w:rPr>
  </w:style>
  <w:style w:type="paragraph" w:customStyle="1" w:styleId="Tekstpodstawowywcity21">
    <w:name w:val="Tekst podstawowy wcięty 21"/>
    <w:basedOn w:val="Normalny"/>
    <w:rsid w:val="00061D65"/>
    <w:pPr>
      <w:spacing w:after="0" w:line="240" w:lineRule="auto"/>
      <w:ind w:left="525"/>
      <w:jc w:val="both"/>
    </w:pPr>
    <w:rPr>
      <w:rFonts w:ascii="Arial" w:eastAsia="Times New Roman" w:hAnsi="Arial" w:cs="Arial"/>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radzyn-podl.pl" TargetMode="External"/><Relationship Id="rId18" Type="http://schemas.openxmlformats.org/officeDocument/2006/relationships/hyperlink" Target="https://sip.lex.pl/" TargetMode="External"/><Relationship Id="rId26" Type="http://schemas.openxmlformats.org/officeDocument/2006/relationships/hyperlink" Target="mailto:sekretariat@radzyn-podl.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mradzynpodlaski.bip.lubelskie.pl/index.php?id=364"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ezamowienia.gov.pl/mp-client/search/list/ocds-148610-253f5022-f6e2-4c1e-b220-af1f58200b0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253f5022-f6e2-4c1e-b220-af1f58200b0c"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ezamowienia.gov.pl" TargetMode="External"/><Relationship Id="rId10" Type="http://schemas.openxmlformats.org/officeDocument/2006/relationships/hyperlink" Target="https://ezamowienia.gov.pl/mp-client/search/list/ocds-148610-253f5022-f6e2-4c1e-b220-af1f58200b0c" TargetMode="External"/><Relationship Id="rId19" Type="http://schemas.openxmlformats.org/officeDocument/2006/relationships/hyperlink" Target="https://sip.lex.pl/" TargetMode="External"/><Relationship Id="rId31" Type="http://schemas.openxmlformats.org/officeDocument/2006/relationships/hyperlink" Target="https://umradzynpodlaski.bip.lubelskie.pl/index.php?id=364" TargetMode="External"/><Relationship Id="rId4" Type="http://schemas.openxmlformats.org/officeDocument/2006/relationships/settings" Target="settings.xml"/><Relationship Id="rId9" Type="http://schemas.openxmlformats.org/officeDocument/2006/relationships/hyperlink" Target="mailto:sekretariat@radzyn-podl.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ezamowienia.gov.pl/pl/regulamin/" TargetMode="External"/><Relationship Id="rId30" Type="http://schemas.openxmlformats.org/officeDocument/2006/relationships/hyperlink" Target="https://umradzynpodlaski.bip.lubelskie.pl/index.php?id=364"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62A40-1871-441C-BCDB-C4BD9024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33</Pages>
  <Words>13815</Words>
  <Characters>82895</Characters>
  <Application>Microsoft Office Word</Application>
  <DocSecurity>0</DocSecurity>
  <Lines>690</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Pytlak</dc:creator>
  <cp:keywords/>
  <dc:description/>
  <cp:lastModifiedBy>Marta Hapon</cp:lastModifiedBy>
  <cp:revision>53</cp:revision>
  <cp:lastPrinted>2026-05-14T07:31:00Z</cp:lastPrinted>
  <dcterms:created xsi:type="dcterms:W3CDTF">2026-05-08T11:32:00Z</dcterms:created>
  <dcterms:modified xsi:type="dcterms:W3CDTF">2026-05-14T10:52:00Z</dcterms:modified>
</cp:coreProperties>
</file>